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5A871" w14:textId="77777777" w:rsidR="00CD3C71" w:rsidRDefault="00CD3C71">
      <w:pPr>
        <w:pStyle w:val="Ttulo1"/>
        <w:spacing w:before="0" w:line="240" w:lineRule="auto"/>
        <w:jc w:val="both"/>
        <w:rPr>
          <w:b/>
          <w:noProof/>
          <w:color w:val="002060"/>
          <w:sz w:val="20"/>
          <w:szCs w:val="20"/>
        </w:rPr>
      </w:pPr>
      <w:r w:rsidRPr="00CD3C71">
        <w:rPr>
          <w:rFonts w:ascii="Calibri" w:eastAsia="Calibri" w:hAnsi="Calibri" w:cs="Calibri"/>
          <w:b/>
          <w:color w:val="002060"/>
          <w:sz w:val="20"/>
          <w:szCs w:val="20"/>
        </w:rPr>
        <w:t>029 RUTA ANDINA DE BOGOTA A NARIÑO</w:t>
      </w:r>
      <w:r w:rsidRPr="00CD3C71">
        <w:rPr>
          <w:rFonts w:ascii="Calibri" w:eastAsia="Calibri" w:hAnsi="Calibri" w:cs="Calibri"/>
          <w:b/>
          <w:color w:val="002060"/>
          <w:sz w:val="20"/>
          <w:szCs w:val="20"/>
        </w:rPr>
        <w:t xml:space="preserve"> 13DIAS Y 12NOCHES</w:t>
      </w:r>
    </w:p>
    <w:p w14:paraId="22430AA7" w14:textId="22B7F8EF" w:rsidR="00882195" w:rsidRDefault="00000000">
      <w:pPr>
        <w:pStyle w:val="Ttulo1"/>
        <w:spacing w:before="0" w:line="240" w:lineRule="auto"/>
        <w:jc w:val="both"/>
        <w:rPr>
          <w:sz w:val="20"/>
          <w:szCs w:val="20"/>
        </w:rPr>
      </w:pPr>
      <w:r>
        <w:rPr>
          <w:sz w:val="20"/>
          <w:szCs w:val="20"/>
        </w:rPr>
        <w:tab/>
      </w:r>
      <w:r>
        <w:rPr>
          <w:sz w:val="20"/>
          <w:szCs w:val="20"/>
        </w:rPr>
        <w:tab/>
      </w:r>
    </w:p>
    <w:p w14:paraId="00FC73AD" w14:textId="77777777" w:rsidR="00882195" w:rsidRDefault="00000000">
      <w:pPr>
        <w:spacing w:after="0" w:line="240" w:lineRule="auto"/>
        <w:jc w:val="both"/>
        <w:rPr>
          <w:sz w:val="20"/>
          <w:szCs w:val="20"/>
        </w:rPr>
      </w:pPr>
      <w:r>
        <w:rPr>
          <w:b/>
          <w:color w:val="002060"/>
          <w:sz w:val="20"/>
          <w:szCs w:val="20"/>
        </w:rPr>
        <w:t xml:space="preserve">DÍA 1 - ORIGEN / BOGOTÁ: </w:t>
      </w:r>
      <w:r>
        <w:rPr>
          <w:sz w:val="20"/>
          <w:szCs w:val="20"/>
        </w:rPr>
        <w:t>Llegada a la ciudad de Bogotá, la multicultural capital colombiana. Asistencia en el aeropuerto y traslado hasta su hotel. Alojamiento.</w:t>
      </w:r>
    </w:p>
    <w:p w14:paraId="6FEE6081" w14:textId="77777777" w:rsidR="00882195"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 xml:space="preserve">Para los traslados de llegada el horario nocturno aplica para vuelos entre las 21:00 y 06:00 horas. Las tarifas están contempladas para traslados diurnos, de ser nocturnos se aplica un suplemento.  </w:t>
      </w:r>
    </w:p>
    <w:p w14:paraId="26F91899" w14:textId="77777777" w:rsidR="00882195" w:rsidRDefault="00882195">
      <w:pPr>
        <w:spacing w:after="0" w:line="240" w:lineRule="auto"/>
        <w:jc w:val="both"/>
        <w:rPr>
          <w:b/>
          <w:color w:val="002060"/>
          <w:sz w:val="20"/>
          <w:szCs w:val="20"/>
        </w:rPr>
      </w:pPr>
    </w:p>
    <w:p w14:paraId="3D315B9B" w14:textId="77777777" w:rsidR="00882195" w:rsidRDefault="00000000">
      <w:pPr>
        <w:spacing w:after="0" w:line="240" w:lineRule="auto"/>
        <w:jc w:val="both"/>
        <w:rPr>
          <w:sz w:val="20"/>
          <w:szCs w:val="20"/>
        </w:rPr>
      </w:pPr>
      <w:r>
        <w:rPr>
          <w:b/>
          <w:color w:val="002060"/>
          <w:sz w:val="20"/>
          <w:szCs w:val="20"/>
        </w:rPr>
        <w:t xml:space="preserve">DÍA 2 - BOGOTÁ “Visita a la ciudad con Monserrate”: </w:t>
      </w:r>
      <w:r>
        <w:rPr>
          <w:sz w:val="20"/>
          <w:szCs w:val="20"/>
        </w:rPr>
        <w:t>Desayuno. El día de hoy conocerá el centro histórico de Bogotá, en compañía de uno de nuestros representantes, quien le contactará en el lobby del hotel para dirigirse hasta el centro de la ciudad, el recorrido peatonal inicia en la Plaza de Bolívar, visitaremos sus calles aledañas y podrá apreciar edificaciones como el Capitolio Nacional, centro del Congreso y joya arquitectónica de Bogotá, la Casa de los Comuneros, Iglesia Museo Santa Clara, la Casa de Nariño, sede de la Presidencia y donde nació Antonio Nariño, precursor de la Independencia Colombiana. Entraremos al Museo del Oro, cuya arquitectura hace referencia a la cosmología indígena y posee unas 34.000 piezas de orfebrería de diversas culturas prehispánicas. Ahora, nos preparamos para estar a 3.152 metros más cerca de las estrellas y conocer el majestuoso Cerro de Monserrate, vigía silencioso de la ciudad de Bogotá. En él se encuentra el santuario donde se venera la imagen del Señor Caído de Monserrate. Descenso y traslado al hotel. Resto del día libre y alojamiento.</w:t>
      </w:r>
    </w:p>
    <w:p w14:paraId="299421BA" w14:textId="77777777" w:rsidR="00882195" w:rsidRDefault="00000000">
      <w:pPr>
        <w:spacing w:after="0" w:line="240" w:lineRule="auto"/>
        <w:jc w:val="both"/>
        <w:rPr>
          <w:b/>
          <w:color w:val="FF0000"/>
          <w:sz w:val="20"/>
          <w:szCs w:val="20"/>
        </w:rPr>
      </w:pPr>
      <w:r>
        <w:rPr>
          <w:b/>
          <w:color w:val="FF0000"/>
          <w:sz w:val="20"/>
          <w:szCs w:val="20"/>
        </w:rPr>
        <w:t>Notas:</w:t>
      </w:r>
    </w:p>
    <w:p w14:paraId="32DE9CEF" w14:textId="77777777" w:rsidR="00882195"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213757CA" w14:textId="77777777" w:rsidR="00882195"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632FA77D" w14:textId="77777777" w:rsidR="00882195"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36394EB6" w14:textId="77777777" w:rsidR="00882195"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09:00 horas, para el servicio privado se puede programar a las 09:00 o 14:00 horas. </w:t>
      </w:r>
    </w:p>
    <w:p w14:paraId="4F8D6FF6" w14:textId="77777777" w:rsidR="00882195" w:rsidRDefault="00882195">
      <w:pPr>
        <w:spacing w:after="0" w:line="240" w:lineRule="auto"/>
        <w:jc w:val="both"/>
        <w:rPr>
          <w:b/>
          <w:color w:val="002060"/>
          <w:sz w:val="20"/>
          <w:szCs w:val="20"/>
        </w:rPr>
      </w:pPr>
    </w:p>
    <w:p w14:paraId="000D1407" w14:textId="77777777" w:rsidR="00882195" w:rsidRDefault="00000000">
      <w:pPr>
        <w:spacing w:after="0" w:line="240" w:lineRule="auto"/>
        <w:jc w:val="both"/>
        <w:rPr>
          <w:sz w:val="20"/>
          <w:szCs w:val="20"/>
        </w:rPr>
      </w:pPr>
      <w:r>
        <w:rPr>
          <w:b/>
          <w:color w:val="002060"/>
          <w:sz w:val="20"/>
          <w:szCs w:val="20"/>
        </w:rPr>
        <w:t>DÍA 3 - BOGOTÁ / ZIPAQUIRÁ “Catedral de Sal” / VILLA DE LEYVA:</w:t>
      </w:r>
      <w:r>
        <w:rPr>
          <w:sz w:val="20"/>
          <w:szCs w:val="20"/>
        </w:rPr>
        <w:t xml:space="preserve"> Desayuno. A la hora indicada saldremos de la ciudad en dirección norte del país en tour de día completo para trasladarnos hacia Villa de Leyva uno de los pueblos Patrimonio para los colombianos debido a que conserva todas las casas de color blanco y la arquitectura de la época de la colonia. En el camino, llegaremos a la ciudad de Zipaquirá, cuyo nombre significa ‘ciudad de nuestro Padre’ en lengua chibcha. En épocas precolombinas, en esta región se explotaban manantiales salinos para producir ‘panes de sal’, moneda fuerte con la que </w:t>
      </w:r>
      <w:r>
        <w:rPr>
          <w:sz w:val="20"/>
          <w:szCs w:val="20"/>
        </w:rPr>
        <w:t xml:space="preserve">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Pr>
          <w:sz w:val="20"/>
          <w:szCs w:val="20"/>
        </w:rPr>
        <w:t>Guasá</w:t>
      </w:r>
      <w:proofErr w:type="spellEnd"/>
      <w:r>
        <w:rPr>
          <w:sz w:val="20"/>
          <w:szCs w:val="20"/>
        </w:rPr>
        <w:t xml:space="preserve"> (esta palabra quiere decir ‘mina’ en chibcha). Posteriormente, tiempo para tomar un almuerzo típico en el camino y seguir el recorrido hasta el histórico Puente de Boyacá en donde se hará una breve parada para luego continuar el trayecto hasta llegar a Villa de Leyva. Alojamiento.</w:t>
      </w:r>
    </w:p>
    <w:p w14:paraId="10C5F3FD" w14:textId="77777777" w:rsidR="00882195"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La entrada a la Catedral de Sal de Zipaquirá no es recomendable para personas con restricciones de movilidad, claustrofóbicas o mujeres embarazadas.</w:t>
      </w:r>
    </w:p>
    <w:p w14:paraId="152DE12B" w14:textId="77777777" w:rsidR="00882195" w:rsidRDefault="00882195">
      <w:pPr>
        <w:spacing w:after="0" w:line="240" w:lineRule="auto"/>
        <w:jc w:val="both"/>
        <w:rPr>
          <w:sz w:val="20"/>
          <w:szCs w:val="20"/>
        </w:rPr>
      </w:pPr>
    </w:p>
    <w:p w14:paraId="1C23EEDB" w14:textId="77777777" w:rsidR="00882195" w:rsidRDefault="00000000">
      <w:pPr>
        <w:spacing w:after="0" w:line="240" w:lineRule="auto"/>
        <w:jc w:val="both"/>
        <w:rPr>
          <w:sz w:val="20"/>
          <w:szCs w:val="20"/>
        </w:rPr>
      </w:pPr>
      <w:r>
        <w:rPr>
          <w:b/>
          <w:color w:val="002060"/>
          <w:sz w:val="20"/>
          <w:szCs w:val="20"/>
        </w:rPr>
        <w:t xml:space="preserve">DÍA 4 – VILLA DE LEYVA “City tour y visita al museo paleontológico y </w:t>
      </w:r>
      <w:proofErr w:type="spellStart"/>
      <w:r>
        <w:rPr>
          <w:b/>
          <w:color w:val="002060"/>
          <w:sz w:val="20"/>
          <w:szCs w:val="20"/>
        </w:rPr>
        <w:t>Ecce</w:t>
      </w:r>
      <w:proofErr w:type="spellEnd"/>
      <w:r>
        <w:rPr>
          <w:b/>
          <w:color w:val="002060"/>
          <w:sz w:val="20"/>
          <w:szCs w:val="20"/>
        </w:rPr>
        <w:t xml:space="preserve"> homo”: </w:t>
      </w:r>
      <w:r>
        <w:rPr>
          <w:sz w:val="20"/>
          <w:szCs w:val="20"/>
        </w:rPr>
        <w:t xml:space="preserve">Desayuno en el Hotel. A la hora indicada haremos un recorrido por el pueblo de Villa de Leyva visitando el Museo Paleontológico donde se encuentra el fósil de un </w:t>
      </w:r>
      <w:proofErr w:type="spellStart"/>
      <w:r>
        <w:rPr>
          <w:sz w:val="20"/>
          <w:szCs w:val="20"/>
        </w:rPr>
        <w:t>Kronosaurio</w:t>
      </w:r>
      <w:proofErr w:type="spellEnd"/>
      <w:r>
        <w:rPr>
          <w:sz w:val="20"/>
          <w:szCs w:val="20"/>
        </w:rPr>
        <w:t xml:space="preserve"> marino y el convento del Santo </w:t>
      </w:r>
      <w:proofErr w:type="spellStart"/>
      <w:r>
        <w:rPr>
          <w:sz w:val="20"/>
          <w:szCs w:val="20"/>
        </w:rPr>
        <w:t>Ecce</w:t>
      </w:r>
      <w:proofErr w:type="spellEnd"/>
      <w:r>
        <w:rPr>
          <w:sz w:val="20"/>
          <w:szCs w:val="20"/>
        </w:rPr>
        <w:t xml:space="preserve"> Homo. (Almuerzo No incluido). Tarde libre y alojamiento.</w:t>
      </w:r>
    </w:p>
    <w:p w14:paraId="298F0CBD" w14:textId="77777777" w:rsidR="00882195"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 xml:space="preserve">Convento del Santo </w:t>
      </w:r>
      <w:proofErr w:type="spellStart"/>
      <w:r>
        <w:rPr>
          <w:sz w:val="20"/>
          <w:szCs w:val="20"/>
        </w:rPr>
        <w:t>Ecce</w:t>
      </w:r>
      <w:proofErr w:type="spellEnd"/>
      <w:r>
        <w:rPr>
          <w:sz w:val="20"/>
          <w:szCs w:val="20"/>
        </w:rPr>
        <w:t xml:space="preserve"> Homo cerrado los </w:t>
      </w:r>
      <w:proofErr w:type="gramStart"/>
      <w:r>
        <w:rPr>
          <w:sz w:val="20"/>
          <w:szCs w:val="20"/>
        </w:rPr>
        <w:t>días sábados</w:t>
      </w:r>
      <w:proofErr w:type="gramEnd"/>
      <w:r>
        <w:rPr>
          <w:sz w:val="20"/>
          <w:szCs w:val="20"/>
        </w:rPr>
        <w:t xml:space="preserve"> y domingos.</w:t>
      </w:r>
    </w:p>
    <w:p w14:paraId="6FE8735E" w14:textId="77777777" w:rsidR="00882195" w:rsidRDefault="00882195">
      <w:pPr>
        <w:spacing w:after="0" w:line="240" w:lineRule="auto"/>
        <w:jc w:val="both"/>
        <w:rPr>
          <w:sz w:val="20"/>
          <w:szCs w:val="20"/>
        </w:rPr>
      </w:pPr>
    </w:p>
    <w:p w14:paraId="439ECCA4" w14:textId="77777777" w:rsidR="00882195" w:rsidRDefault="00000000">
      <w:pPr>
        <w:spacing w:after="0" w:line="240" w:lineRule="auto"/>
        <w:jc w:val="both"/>
        <w:rPr>
          <w:sz w:val="20"/>
          <w:szCs w:val="20"/>
        </w:rPr>
      </w:pPr>
      <w:r>
        <w:rPr>
          <w:b/>
          <w:color w:val="002060"/>
          <w:sz w:val="20"/>
          <w:szCs w:val="20"/>
        </w:rPr>
        <w:t xml:space="preserve">DÍA 5 – VILLA DE LEYVA / BOGOTÁ: </w:t>
      </w:r>
      <w:r>
        <w:rPr>
          <w:sz w:val="20"/>
          <w:szCs w:val="20"/>
        </w:rPr>
        <w:t>Desayuno en el hotel. Desayuno en el hotel. A la hora indicada, encuentro con nuestro representante en el hotel para salir hacia la población cercana de Ráquira, famosa por sus artesanías. Al mediodía, tiempo para tomar un almuerzo típico en la población de Ráquira y luego inicio del trayecto de regreso a la ciudad de Bogotá. Llegada al hotel, resto del día libre y alojamiento</w:t>
      </w:r>
    </w:p>
    <w:p w14:paraId="3E1D9435" w14:textId="77777777" w:rsidR="00882195" w:rsidRDefault="00882195">
      <w:pPr>
        <w:spacing w:after="0" w:line="240" w:lineRule="auto"/>
        <w:jc w:val="both"/>
        <w:rPr>
          <w:b/>
          <w:color w:val="002060"/>
          <w:sz w:val="20"/>
          <w:szCs w:val="20"/>
        </w:rPr>
      </w:pPr>
    </w:p>
    <w:p w14:paraId="0FCB8CEC" w14:textId="77777777" w:rsidR="00882195" w:rsidRDefault="00000000">
      <w:pPr>
        <w:tabs>
          <w:tab w:val="left" w:pos="1170"/>
        </w:tabs>
        <w:spacing w:after="0" w:line="240" w:lineRule="auto"/>
        <w:jc w:val="both"/>
        <w:rPr>
          <w:sz w:val="20"/>
          <w:szCs w:val="20"/>
        </w:rPr>
      </w:pPr>
      <w:r>
        <w:rPr>
          <w:b/>
          <w:color w:val="002060"/>
          <w:sz w:val="20"/>
          <w:szCs w:val="20"/>
        </w:rPr>
        <w:t xml:space="preserve">DÍA 6 – BOGOTÁ/ PEREIRA (ZONA CAFETERA): </w:t>
      </w:r>
      <w:r>
        <w:rPr>
          <w:sz w:val="20"/>
          <w:szCs w:val="20"/>
        </w:rPr>
        <w:t xml:space="preserve">Desayuno. A la hora indicada traslado al aeropuerto El Dorado de Bogotá para tomar vuelo con destino a la Ciudad de Pereira </w:t>
      </w:r>
      <w:r>
        <w:rPr>
          <w:b/>
          <w:color w:val="002060"/>
          <w:sz w:val="20"/>
          <w:szCs w:val="20"/>
        </w:rPr>
        <w:t>(Boleto aéreo no incluido).</w:t>
      </w:r>
      <w:r>
        <w:rPr>
          <w:sz w:val="20"/>
          <w:szCs w:val="20"/>
        </w:rPr>
        <w:t xml:space="preserve"> Llegada al aeropuerto de </w:t>
      </w:r>
      <w:proofErr w:type="spellStart"/>
      <w:r>
        <w:rPr>
          <w:sz w:val="20"/>
          <w:szCs w:val="20"/>
        </w:rPr>
        <w:t>Matecaña</w:t>
      </w:r>
      <w:proofErr w:type="spellEnd"/>
      <w:r>
        <w:rPr>
          <w:sz w:val="20"/>
          <w:szCs w:val="20"/>
        </w:rPr>
        <w:t xml:space="preserve"> de Pereira, recepción y traslado hasta el hotel elegido en la Zona Cafetera. </w:t>
      </w:r>
      <w:proofErr w:type="spellStart"/>
      <w:r>
        <w:rPr>
          <w:sz w:val="20"/>
          <w:szCs w:val="20"/>
        </w:rPr>
        <w:t>Check</w:t>
      </w:r>
      <w:proofErr w:type="spellEnd"/>
      <w:r>
        <w:rPr>
          <w:sz w:val="20"/>
          <w:szCs w:val="20"/>
        </w:rPr>
        <w:t>-in y alojamiento.</w:t>
      </w:r>
    </w:p>
    <w:p w14:paraId="0EEA0125" w14:textId="77777777" w:rsidR="00882195" w:rsidRDefault="00000000">
      <w:pPr>
        <w:spacing w:after="0" w:line="240" w:lineRule="auto"/>
        <w:jc w:val="both"/>
        <w:rPr>
          <w:b/>
          <w:color w:val="FF0000"/>
          <w:sz w:val="20"/>
          <w:szCs w:val="20"/>
        </w:rPr>
      </w:pPr>
      <w:r>
        <w:rPr>
          <w:b/>
          <w:color w:val="FF0000"/>
          <w:sz w:val="20"/>
          <w:szCs w:val="20"/>
        </w:rPr>
        <w:t xml:space="preserve">Notas: </w:t>
      </w:r>
      <w:r>
        <w:rPr>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423A9FE3" w14:textId="77777777" w:rsidR="00882195" w:rsidRDefault="00882195">
      <w:pPr>
        <w:tabs>
          <w:tab w:val="left" w:pos="1170"/>
        </w:tabs>
        <w:spacing w:after="0" w:line="240" w:lineRule="auto"/>
        <w:jc w:val="both"/>
        <w:rPr>
          <w:sz w:val="20"/>
          <w:szCs w:val="20"/>
        </w:rPr>
      </w:pPr>
    </w:p>
    <w:p w14:paraId="5E14B130" w14:textId="77777777" w:rsidR="00882195" w:rsidRDefault="00000000">
      <w:pPr>
        <w:tabs>
          <w:tab w:val="left" w:pos="1170"/>
        </w:tabs>
        <w:spacing w:after="0" w:line="240" w:lineRule="auto"/>
        <w:jc w:val="both"/>
        <w:rPr>
          <w:sz w:val="20"/>
          <w:szCs w:val="20"/>
        </w:rPr>
      </w:pPr>
      <w:r>
        <w:rPr>
          <w:b/>
          <w:color w:val="002060"/>
          <w:sz w:val="20"/>
          <w:szCs w:val="20"/>
        </w:rPr>
        <w:t>DÍA 7 - ZONA CAFETERA (Proceso del cacao en “Turpial”)</w:t>
      </w:r>
      <w:r>
        <w:rPr>
          <w:sz w:val="20"/>
          <w:szCs w:val="20"/>
        </w:rPr>
        <w:t xml:space="preserve">: Desayuno, en el hotel. Asistencia en el lugar de origen por el guía en idioma español y traslado en unidad de transporte hasta Hacienda La Finca El Turpial, ubicada a 20 minutos aproximadamente. Una vez llegamos a la finca iniciaremos con la actividad que estará dividida en 4 </w:t>
      </w:r>
      <w:r>
        <w:rPr>
          <w:sz w:val="20"/>
          <w:szCs w:val="20"/>
        </w:rPr>
        <w:lastRenderedPageBreak/>
        <w:t>momentos, comenzaremos con un recorrido guiado por el lugar reconociendo los elementos de la agricultura orgánica, conociendo además algunas características del grano y los árboles del cacao, el recorrido continúa con un taller de transformación del grano a chocolate, desde el proceso de descascarillado a mano y molienda manual, hasta tener la masa del chocolate con la cual armaremos una base agregando especies, al final de la actividad nos podemos llevar el chocolate que hemos fabricado como souvenir. Regreso al hotel.</w:t>
      </w:r>
    </w:p>
    <w:p w14:paraId="5ADE6397" w14:textId="77777777" w:rsidR="00882195" w:rsidRDefault="00882195">
      <w:pPr>
        <w:tabs>
          <w:tab w:val="left" w:pos="1170"/>
        </w:tabs>
        <w:spacing w:after="0" w:line="240" w:lineRule="auto"/>
        <w:jc w:val="both"/>
        <w:rPr>
          <w:sz w:val="20"/>
          <w:szCs w:val="20"/>
        </w:rPr>
      </w:pPr>
    </w:p>
    <w:p w14:paraId="209F79F0" w14:textId="77777777" w:rsidR="00882195" w:rsidRDefault="00000000">
      <w:pPr>
        <w:tabs>
          <w:tab w:val="left" w:pos="1170"/>
        </w:tabs>
        <w:spacing w:after="0" w:line="240" w:lineRule="auto"/>
        <w:jc w:val="both"/>
        <w:rPr>
          <w:sz w:val="20"/>
          <w:szCs w:val="20"/>
        </w:rPr>
      </w:pPr>
      <w:r>
        <w:rPr>
          <w:b/>
          <w:color w:val="002060"/>
          <w:sz w:val="20"/>
          <w:szCs w:val="20"/>
        </w:rPr>
        <w:t>Incluye</w:t>
      </w:r>
      <w:r>
        <w:rPr>
          <w:sz w:val="20"/>
          <w:szCs w:val="20"/>
        </w:rPr>
        <w:t xml:space="preserve">: Transporte, coordinador en español, asistencia por guía local experto en la finca, </w:t>
      </w:r>
      <w:proofErr w:type="spellStart"/>
      <w:r>
        <w:rPr>
          <w:sz w:val="20"/>
          <w:szCs w:val="20"/>
        </w:rPr>
        <w:t>catación</w:t>
      </w:r>
      <w:proofErr w:type="spellEnd"/>
      <w:r>
        <w:rPr>
          <w:sz w:val="20"/>
          <w:szCs w:val="20"/>
        </w:rPr>
        <w:t xml:space="preserve"> de chocolate, hidratación y snacks</w:t>
      </w:r>
    </w:p>
    <w:p w14:paraId="2115BD1D" w14:textId="77777777" w:rsidR="00882195" w:rsidRDefault="00000000">
      <w:pPr>
        <w:tabs>
          <w:tab w:val="left" w:pos="1170"/>
        </w:tabs>
        <w:spacing w:after="0" w:line="240" w:lineRule="auto"/>
        <w:jc w:val="both"/>
        <w:rPr>
          <w:sz w:val="20"/>
          <w:szCs w:val="20"/>
        </w:rPr>
      </w:pPr>
      <w:r>
        <w:rPr>
          <w:b/>
          <w:color w:val="002060"/>
          <w:sz w:val="20"/>
          <w:szCs w:val="20"/>
        </w:rPr>
        <w:t>Duración</w:t>
      </w:r>
      <w:r>
        <w:rPr>
          <w:sz w:val="20"/>
          <w:szCs w:val="20"/>
        </w:rPr>
        <w:t xml:space="preserve"> </w:t>
      </w:r>
      <w:r>
        <w:rPr>
          <w:b/>
          <w:color w:val="002060"/>
          <w:sz w:val="20"/>
          <w:szCs w:val="20"/>
        </w:rPr>
        <w:t>aproximada</w:t>
      </w:r>
      <w:r>
        <w:rPr>
          <w:sz w:val="20"/>
          <w:szCs w:val="20"/>
        </w:rPr>
        <w:t>: 3 a 4 horas de actividad</w:t>
      </w:r>
    </w:p>
    <w:p w14:paraId="5A04BB9A" w14:textId="77777777" w:rsidR="00882195" w:rsidRDefault="00000000">
      <w:pPr>
        <w:tabs>
          <w:tab w:val="left" w:pos="1170"/>
        </w:tabs>
        <w:spacing w:after="0" w:line="240" w:lineRule="auto"/>
        <w:jc w:val="both"/>
        <w:rPr>
          <w:sz w:val="20"/>
          <w:szCs w:val="20"/>
        </w:rPr>
      </w:pPr>
      <w:r>
        <w:rPr>
          <w:b/>
          <w:color w:val="002060"/>
          <w:sz w:val="20"/>
          <w:szCs w:val="20"/>
        </w:rPr>
        <w:t>Recomendaciones</w:t>
      </w:r>
      <w:r>
        <w:rPr>
          <w:sz w:val="20"/>
          <w:szCs w:val="20"/>
        </w:rPr>
        <w:t>: Protector solar, ropa cómoda, repelente</w:t>
      </w:r>
    </w:p>
    <w:p w14:paraId="029DFA63" w14:textId="77777777" w:rsidR="00882195" w:rsidRDefault="00882195">
      <w:pPr>
        <w:tabs>
          <w:tab w:val="left" w:pos="1170"/>
        </w:tabs>
        <w:spacing w:after="0" w:line="240" w:lineRule="auto"/>
        <w:jc w:val="both"/>
        <w:rPr>
          <w:b/>
          <w:color w:val="002060"/>
          <w:sz w:val="20"/>
          <w:szCs w:val="20"/>
        </w:rPr>
      </w:pPr>
    </w:p>
    <w:p w14:paraId="019B499D" w14:textId="77777777" w:rsidR="00882195" w:rsidRDefault="00000000">
      <w:pPr>
        <w:tabs>
          <w:tab w:val="left" w:pos="1170"/>
        </w:tabs>
        <w:spacing w:after="0" w:line="240" w:lineRule="auto"/>
        <w:jc w:val="both"/>
        <w:rPr>
          <w:sz w:val="20"/>
          <w:szCs w:val="20"/>
        </w:rPr>
      </w:pPr>
      <w:r>
        <w:rPr>
          <w:b/>
          <w:color w:val="002060"/>
          <w:sz w:val="20"/>
          <w:szCs w:val="20"/>
        </w:rPr>
        <w:t>DÍA 8- ZONA CAFETERA PEREIRA (Valle del Cócora y Salento):</w:t>
      </w:r>
      <w:r>
        <w:rPr>
          <w:sz w:val="20"/>
          <w:szCs w:val="20"/>
        </w:rPr>
        <w:t xml:space="preserve"> Asistencia en el lugar de origen por el guía en idioma español y traslado en unidad de transporte al Valle del Cócora apreciando el hermoso paisaje del lugar. Una vez se llega al Valle, tendremos cóctel de bienvenida (canelazo) y asistencia por un eco guía especializado del Cócora quien hace introducción a la Reserva Natural del Cócora. Caminando, traslado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 la hora acordada, asistencia y traslado al lugar de origen.</w:t>
      </w:r>
    </w:p>
    <w:p w14:paraId="3D63AE81" w14:textId="77777777" w:rsidR="00882195" w:rsidRDefault="00000000">
      <w:pPr>
        <w:tabs>
          <w:tab w:val="left" w:pos="1170"/>
        </w:tabs>
        <w:spacing w:after="0" w:line="240" w:lineRule="auto"/>
        <w:jc w:val="both"/>
        <w:rPr>
          <w:sz w:val="20"/>
          <w:szCs w:val="20"/>
        </w:rPr>
      </w:pPr>
      <w:r>
        <w:rPr>
          <w:sz w:val="20"/>
          <w:szCs w:val="20"/>
        </w:rPr>
        <w:t xml:space="preserve">NOTA: Debido a que este destino presenta gran afluencia de visitantes locales y extranjeros los </w:t>
      </w:r>
      <w:proofErr w:type="gramStart"/>
      <w:r>
        <w:rPr>
          <w:sz w:val="20"/>
          <w:szCs w:val="20"/>
        </w:rPr>
        <w:t>días domingos</w:t>
      </w:r>
      <w:proofErr w:type="gramEnd"/>
      <w:r>
        <w:rPr>
          <w:sz w:val="20"/>
          <w:szCs w:val="20"/>
        </w:rPr>
        <w:t xml:space="preserve"> y lunes festivos, recomendamos reservar este tour en días diferentes para una mejor experiencia, esto aplica también para Semana Santa, fin y comienzo de año.</w:t>
      </w:r>
    </w:p>
    <w:p w14:paraId="342A6A9E" w14:textId="77777777" w:rsidR="00882195" w:rsidRDefault="00000000">
      <w:pPr>
        <w:tabs>
          <w:tab w:val="left" w:pos="1170"/>
        </w:tabs>
        <w:spacing w:after="0" w:line="240" w:lineRule="auto"/>
        <w:jc w:val="both"/>
        <w:rPr>
          <w:sz w:val="20"/>
          <w:szCs w:val="20"/>
        </w:rPr>
      </w:pPr>
      <w:r>
        <w:rPr>
          <w:sz w:val="20"/>
          <w:szCs w:val="20"/>
        </w:rPr>
        <w:t xml:space="preserve">Incluye: Transporte descrito en el plan - </w:t>
      </w:r>
      <w:proofErr w:type="spellStart"/>
      <w:r>
        <w:rPr>
          <w:sz w:val="20"/>
          <w:szCs w:val="20"/>
        </w:rPr>
        <w:t>Guianza</w:t>
      </w:r>
      <w:proofErr w:type="spellEnd"/>
      <w:r>
        <w:rPr>
          <w:sz w:val="20"/>
          <w:szCs w:val="20"/>
        </w:rPr>
        <w:t xml:space="preserve"> especializada en español e interpretación ambiental – Canelazo de bienvenida– Caminata ecológica regular – Ritual de la palma de cera e introducción al destino por eco-guía local – Hidratación, snacks y almuerzo típico con entrada, plato fuerte y bebida. Duración aproximada: 6 horas de actividad más el tiempo de traslados dependiendo de su ubicación.</w:t>
      </w:r>
    </w:p>
    <w:p w14:paraId="5A48FB60" w14:textId="77777777" w:rsidR="00882195" w:rsidRDefault="00882195">
      <w:pPr>
        <w:tabs>
          <w:tab w:val="left" w:pos="1170"/>
        </w:tabs>
        <w:spacing w:after="0" w:line="240" w:lineRule="auto"/>
        <w:jc w:val="both"/>
        <w:rPr>
          <w:sz w:val="20"/>
          <w:szCs w:val="20"/>
        </w:rPr>
      </w:pPr>
    </w:p>
    <w:p w14:paraId="3CE072C2" w14:textId="77777777" w:rsidR="00882195" w:rsidRDefault="00000000">
      <w:pPr>
        <w:spacing w:after="0" w:line="240" w:lineRule="auto"/>
        <w:jc w:val="both"/>
        <w:rPr>
          <w:sz w:val="20"/>
          <w:szCs w:val="20"/>
        </w:rPr>
      </w:pPr>
      <w:r>
        <w:rPr>
          <w:b/>
          <w:color w:val="002060"/>
          <w:sz w:val="20"/>
          <w:szCs w:val="20"/>
        </w:rPr>
        <w:t>DÍA 9- PEREIRA (ZONA CAFETERA) / CALI:</w:t>
      </w:r>
      <w:r>
        <w:rPr>
          <w:sz w:val="20"/>
          <w:szCs w:val="20"/>
        </w:rPr>
        <w:t xml:space="preserve"> Desayuno en el hotel. En la mañana a la hora indicada una unidad de </w:t>
      </w:r>
      <w:r>
        <w:rPr>
          <w:sz w:val="20"/>
          <w:szCs w:val="20"/>
        </w:rPr>
        <w:t>transporte privado lo recogerá para hacer el traslado terrestre desde el hotel en Pereira hasta el hotel seleccionado en Cali. Llegada, registro, resto del día libre y alojamiento.</w:t>
      </w:r>
    </w:p>
    <w:p w14:paraId="099F5100" w14:textId="77777777" w:rsidR="00882195" w:rsidRDefault="00000000">
      <w:pPr>
        <w:spacing w:after="0" w:line="240" w:lineRule="auto"/>
        <w:jc w:val="both"/>
        <w:rPr>
          <w:sz w:val="20"/>
          <w:szCs w:val="20"/>
        </w:rPr>
      </w:pPr>
      <w:r>
        <w:rPr>
          <w:b/>
          <w:color w:val="FF0000"/>
          <w:sz w:val="20"/>
          <w:szCs w:val="20"/>
        </w:rPr>
        <w:t>Notas:</w:t>
      </w:r>
    </w:p>
    <w:p w14:paraId="3FF31C48" w14:textId="77777777" w:rsidR="00882195"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Duración aproximada del trayecto terrestre Eje Cafetero- Cali 3:30 </w:t>
      </w:r>
      <w:proofErr w:type="spellStart"/>
      <w:r>
        <w:rPr>
          <w:color w:val="000000"/>
          <w:sz w:val="20"/>
          <w:szCs w:val="20"/>
        </w:rPr>
        <w:t>hrs</w:t>
      </w:r>
      <w:proofErr w:type="spellEnd"/>
      <w:r>
        <w:rPr>
          <w:color w:val="000000"/>
          <w:sz w:val="20"/>
          <w:szCs w:val="20"/>
        </w:rPr>
        <w:t>.</w:t>
      </w:r>
    </w:p>
    <w:p w14:paraId="6C90C13B" w14:textId="77777777" w:rsidR="00882195"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Este servicio de traslado se presta sin guía acompañante especializado, </w:t>
      </w:r>
      <w:r>
        <w:rPr>
          <w:sz w:val="20"/>
          <w:szCs w:val="20"/>
        </w:rPr>
        <w:t>los pasajeros</w:t>
      </w:r>
      <w:r>
        <w:rPr>
          <w:color w:val="000000"/>
          <w:sz w:val="20"/>
          <w:szCs w:val="20"/>
        </w:rPr>
        <w:t xml:space="preserve"> irán siempre en compañía del conductor.  </w:t>
      </w:r>
    </w:p>
    <w:p w14:paraId="0851F4CA" w14:textId="77777777" w:rsidR="00882195" w:rsidRDefault="00882195">
      <w:pPr>
        <w:spacing w:after="0" w:line="240" w:lineRule="auto"/>
        <w:jc w:val="both"/>
        <w:rPr>
          <w:sz w:val="20"/>
          <w:szCs w:val="20"/>
        </w:rPr>
      </w:pPr>
    </w:p>
    <w:p w14:paraId="4B28A2B4" w14:textId="77777777" w:rsidR="00882195"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10 - CALI (Visita de la ciudad): </w:t>
      </w:r>
      <w:r>
        <w:rPr>
          <w:color w:val="000000"/>
          <w:sz w:val="20"/>
          <w:szCs w:val="20"/>
        </w:rPr>
        <w:t xml:space="preserve">Desayuno. A la hora acordada iniciaremos una visita a los lugares más representativos de la ciudad empezando por el centro, donde se encuentra la Plaza de Caicedo, Catedral Metropolitana de San Pedro Apóstol, Iglesia de San Francisco e Iglesia de La Merced. Continuaremos </w:t>
      </w:r>
      <w:r>
        <w:rPr>
          <w:sz w:val="20"/>
          <w:szCs w:val="20"/>
        </w:rPr>
        <w:t>en el mirador</w:t>
      </w:r>
      <w:r>
        <w:rPr>
          <w:color w:val="000000"/>
          <w:sz w:val="20"/>
          <w:szCs w:val="20"/>
        </w:rPr>
        <w:t xml:space="preserve"> de Sebastián de Belalcázar, Monumento al Gato del Río y Cristo Rey. Hacia el sur se ubican las unidades deportivas, la Plaza de Toros, áreas residenciales y universitarias, se finaliza el recorrido en la zona norte pasando por la Avenida Sexta, barrio Granada, Túnel mundialista, entre otros. </w:t>
      </w:r>
    </w:p>
    <w:p w14:paraId="70F6AB81" w14:textId="77777777" w:rsidR="00882195"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Duración</w:t>
      </w:r>
      <w:r>
        <w:rPr>
          <w:color w:val="002060"/>
          <w:sz w:val="20"/>
          <w:szCs w:val="20"/>
        </w:rPr>
        <w:t xml:space="preserve">: </w:t>
      </w:r>
      <w:r>
        <w:rPr>
          <w:color w:val="000000"/>
          <w:sz w:val="20"/>
          <w:szCs w:val="20"/>
        </w:rPr>
        <w:t>3 horas aproximadamente</w:t>
      </w:r>
    </w:p>
    <w:p w14:paraId="421E6515" w14:textId="77777777" w:rsidR="00882195" w:rsidRDefault="00000000">
      <w:pPr>
        <w:pBdr>
          <w:top w:val="nil"/>
          <w:left w:val="nil"/>
          <w:bottom w:val="nil"/>
          <w:right w:val="nil"/>
          <w:between w:val="nil"/>
        </w:pBdr>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Transporte, refrigerio y guía profesional.</w:t>
      </w:r>
    </w:p>
    <w:p w14:paraId="23189BCA" w14:textId="77777777" w:rsidR="00882195" w:rsidRDefault="00882195">
      <w:pPr>
        <w:pBdr>
          <w:top w:val="nil"/>
          <w:left w:val="nil"/>
          <w:bottom w:val="nil"/>
          <w:right w:val="nil"/>
          <w:between w:val="nil"/>
        </w:pBdr>
        <w:spacing w:after="0" w:line="240" w:lineRule="auto"/>
        <w:jc w:val="both"/>
        <w:rPr>
          <w:sz w:val="20"/>
          <w:szCs w:val="20"/>
        </w:rPr>
      </w:pPr>
    </w:p>
    <w:p w14:paraId="021D60F7" w14:textId="77777777" w:rsidR="00882195" w:rsidRDefault="00000000">
      <w:pPr>
        <w:tabs>
          <w:tab w:val="left" w:pos="1170"/>
        </w:tabs>
        <w:spacing w:after="0" w:line="240" w:lineRule="auto"/>
        <w:jc w:val="both"/>
        <w:rPr>
          <w:sz w:val="20"/>
          <w:szCs w:val="20"/>
        </w:rPr>
      </w:pPr>
      <w:r>
        <w:rPr>
          <w:b/>
          <w:color w:val="002060"/>
          <w:sz w:val="20"/>
          <w:szCs w:val="20"/>
        </w:rPr>
        <w:t xml:space="preserve">DÍA 11 - CALI / NARIÑO– PASTO “City Tour en Pasto y recorrido de templos de la ciudad”: </w:t>
      </w:r>
      <w:r>
        <w:rPr>
          <w:sz w:val="20"/>
          <w:szCs w:val="20"/>
        </w:rPr>
        <w:t>Desayuno en el hotel. En la mañana a la hora indicada una unidad de transporte privado lo recogerá para hacer el traslado terrestre desde el hotel en Cali hasta el aeropuerto para tomar su vuelo al siguiente destino.</w:t>
      </w:r>
      <w:r>
        <w:rPr>
          <w:b/>
          <w:color w:val="FF0000"/>
          <w:sz w:val="20"/>
          <w:szCs w:val="20"/>
        </w:rPr>
        <w:t xml:space="preserve"> </w:t>
      </w:r>
      <w:r>
        <w:rPr>
          <w:b/>
          <w:color w:val="C00000"/>
          <w:sz w:val="20"/>
          <w:szCs w:val="20"/>
        </w:rPr>
        <w:t xml:space="preserve">(No incluye boletos aéreos). </w:t>
      </w:r>
      <w:r>
        <w:rPr>
          <w:color w:val="C00000"/>
          <w:sz w:val="20"/>
          <w:szCs w:val="20"/>
        </w:rPr>
        <w:t xml:space="preserve"> </w:t>
      </w:r>
    </w:p>
    <w:p w14:paraId="3C1D8945" w14:textId="77777777" w:rsidR="00882195" w:rsidRDefault="00000000">
      <w:pPr>
        <w:spacing w:after="0" w:line="240" w:lineRule="auto"/>
        <w:jc w:val="both"/>
        <w:rPr>
          <w:b/>
          <w:color w:val="FF0000"/>
          <w:sz w:val="20"/>
          <w:szCs w:val="20"/>
        </w:rPr>
      </w:pPr>
      <w:r>
        <w:rPr>
          <w:b/>
          <w:color w:val="C00000"/>
          <w:sz w:val="20"/>
          <w:szCs w:val="20"/>
        </w:rPr>
        <w:t>Notas</w:t>
      </w:r>
      <w:r>
        <w:rPr>
          <w:b/>
          <w:color w:val="FF0000"/>
          <w:sz w:val="20"/>
          <w:szCs w:val="20"/>
        </w:rPr>
        <w:t>:</w:t>
      </w:r>
    </w:p>
    <w:p w14:paraId="5427F5FB" w14:textId="77777777" w:rsidR="00882195"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los traslados de salida el horario nocturno aplica para los vuelos entre las 21:00 y 6:00 horas. Las tarifas están contempladas para traslados diurnos, de ser nocturnos se aplica un suplemento.</w:t>
      </w:r>
    </w:p>
    <w:p w14:paraId="1C148DD4" w14:textId="77777777" w:rsidR="00882195"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traslados al sur de Cali (NH Royal, Toscana Plaza y San Fernando Real, MS Ciudad Jardín) aplica un suplemento.</w:t>
      </w:r>
    </w:p>
    <w:p w14:paraId="5B91CA37" w14:textId="77777777" w:rsidR="00882195" w:rsidRDefault="00882195">
      <w:pPr>
        <w:spacing w:after="0" w:line="240" w:lineRule="auto"/>
        <w:jc w:val="both"/>
        <w:rPr>
          <w:sz w:val="20"/>
          <w:szCs w:val="20"/>
        </w:rPr>
      </w:pPr>
    </w:p>
    <w:p w14:paraId="030795C6" w14:textId="77777777" w:rsidR="00882195" w:rsidRDefault="00000000">
      <w:pPr>
        <w:spacing w:after="0" w:line="240" w:lineRule="auto"/>
        <w:jc w:val="both"/>
        <w:rPr>
          <w:sz w:val="20"/>
          <w:szCs w:val="20"/>
        </w:rPr>
      </w:pPr>
      <w:r>
        <w:rPr>
          <w:sz w:val="20"/>
          <w:szCs w:val="20"/>
        </w:rPr>
        <w:t>Llegada al aeropuerto Antonio Nariño en el municipio de Chachagüí, allí lo recogerán para dirigirnos a la ciudad de Pasto, un lugar sin dudas con cultura y costumbres únicas que la hacen diferente del resto de las ciudades de Colombia, y toda esta gama de manifestaciones culturales e historia dónde podrá disfrutar además de su gastronomía típica, las sorprendentes historias que encierran en sus templos, casas antiguas, plazas, museos, parques y mercados artesanales de la Ciudad. Visitaremos el museo de carnaval y haremos un recorrido por el centro histórico</w:t>
      </w:r>
    </w:p>
    <w:p w14:paraId="55096EB9" w14:textId="77777777" w:rsidR="00882195" w:rsidRDefault="00000000">
      <w:pPr>
        <w:spacing w:after="0" w:line="240" w:lineRule="auto"/>
        <w:jc w:val="both"/>
        <w:rPr>
          <w:sz w:val="20"/>
          <w:szCs w:val="20"/>
        </w:rPr>
      </w:pPr>
      <w:r>
        <w:rPr>
          <w:b/>
          <w:color w:val="002060"/>
          <w:sz w:val="20"/>
          <w:szCs w:val="20"/>
        </w:rPr>
        <w:lastRenderedPageBreak/>
        <w:t>Duración</w:t>
      </w:r>
      <w:r>
        <w:rPr>
          <w:sz w:val="20"/>
          <w:szCs w:val="20"/>
        </w:rPr>
        <w:t xml:space="preserve">: 8 </w:t>
      </w:r>
      <w:proofErr w:type="spellStart"/>
      <w:r>
        <w:rPr>
          <w:sz w:val="20"/>
          <w:szCs w:val="20"/>
        </w:rPr>
        <w:t>Hrs</w:t>
      </w:r>
      <w:proofErr w:type="spellEnd"/>
      <w:r>
        <w:rPr>
          <w:sz w:val="20"/>
          <w:szCs w:val="20"/>
        </w:rPr>
        <w:t xml:space="preserve"> aproximadamente </w:t>
      </w:r>
    </w:p>
    <w:p w14:paraId="65E985F9" w14:textId="77777777" w:rsidR="00882195" w:rsidRDefault="00000000">
      <w:pPr>
        <w:spacing w:after="0" w:line="240" w:lineRule="auto"/>
        <w:jc w:val="both"/>
        <w:rPr>
          <w:sz w:val="20"/>
          <w:szCs w:val="20"/>
        </w:rPr>
      </w:pPr>
      <w:r>
        <w:rPr>
          <w:b/>
          <w:color w:val="002060"/>
          <w:sz w:val="20"/>
          <w:szCs w:val="20"/>
        </w:rPr>
        <w:t xml:space="preserve">Incluye: </w:t>
      </w:r>
      <w:r>
        <w:rPr>
          <w:sz w:val="20"/>
          <w:szCs w:val="20"/>
        </w:rPr>
        <w:t xml:space="preserve">Degustación de café especial y helado tradicional de paila, experiencia en uno de los talleres artesanales de barniz de Pasto, taller en madera o enchapado en tamo. Almuerzo </w:t>
      </w:r>
    </w:p>
    <w:p w14:paraId="4AC59F56" w14:textId="77777777" w:rsidR="00882195" w:rsidRDefault="00882195">
      <w:pPr>
        <w:spacing w:after="0" w:line="240" w:lineRule="auto"/>
        <w:jc w:val="both"/>
        <w:rPr>
          <w:b/>
          <w:color w:val="002060"/>
          <w:sz w:val="20"/>
          <w:szCs w:val="20"/>
        </w:rPr>
      </w:pPr>
    </w:p>
    <w:p w14:paraId="1A7E8614" w14:textId="77777777" w:rsidR="00882195" w:rsidRDefault="00000000">
      <w:pPr>
        <w:spacing w:after="0" w:line="240" w:lineRule="auto"/>
        <w:jc w:val="both"/>
        <w:rPr>
          <w:sz w:val="20"/>
          <w:szCs w:val="20"/>
        </w:rPr>
      </w:pPr>
      <w:r>
        <w:rPr>
          <w:b/>
          <w:color w:val="002060"/>
          <w:sz w:val="20"/>
          <w:szCs w:val="20"/>
        </w:rPr>
        <w:t xml:space="preserve">DÍA 12 PASTO- IPIALES “Tour Santuario de Las Lajas”: </w:t>
      </w:r>
      <w:r>
        <w:rPr>
          <w:sz w:val="20"/>
          <w:szCs w:val="20"/>
        </w:rPr>
        <w:t xml:space="preserve">Desayuno en el hotel. Salimos de Pasto, en un recorrido aproximadamente de 2 horas, para dirigirnos a Ipiales; frontera con el vecino país de Ecuador, donde encontraremos el imponente Santuario de Las Lajas, allí se venera la imagen de Nuestra Señora del Rosario desde 1.754. El templo está ubicado sobre un abismo de 100 metros en el Cañón del río </w:t>
      </w:r>
      <w:proofErr w:type="spellStart"/>
      <w:r>
        <w:rPr>
          <w:sz w:val="20"/>
          <w:szCs w:val="20"/>
        </w:rPr>
        <w:t>Guaitara</w:t>
      </w:r>
      <w:proofErr w:type="spellEnd"/>
      <w:r>
        <w:rPr>
          <w:sz w:val="20"/>
          <w:szCs w:val="20"/>
        </w:rPr>
        <w:t xml:space="preserve">, es considerado “el milagro de Dios sobre el abismo”.  Luego, de acuerdo con </w:t>
      </w:r>
      <w:r>
        <w:rPr>
          <w:sz w:val="20"/>
          <w:szCs w:val="20"/>
        </w:rPr>
        <w:t>el tiempo con el que cuente y la documentación necesaria para pasar la frontera, también visitaremos el Cementerio José María Azael Franco Guerrero, “escultura en verde” única en su género a nivel mundial ubicado en Tulcán, Ecuador.</w:t>
      </w:r>
    </w:p>
    <w:p w14:paraId="02EA6CF5" w14:textId="77777777" w:rsidR="00882195" w:rsidRDefault="00882195">
      <w:pPr>
        <w:spacing w:after="0" w:line="240" w:lineRule="auto"/>
        <w:jc w:val="both"/>
        <w:rPr>
          <w:sz w:val="20"/>
          <w:szCs w:val="20"/>
        </w:rPr>
      </w:pPr>
    </w:p>
    <w:p w14:paraId="7662B59D" w14:textId="77777777" w:rsidR="00882195" w:rsidRDefault="00000000">
      <w:pPr>
        <w:spacing w:after="0" w:line="240" w:lineRule="auto"/>
        <w:jc w:val="both"/>
        <w:rPr>
          <w:sz w:val="20"/>
          <w:szCs w:val="20"/>
        </w:rPr>
      </w:pPr>
      <w:r>
        <w:rPr>
          <w:b/>
          <w:color w:val="002060"/>
          <w:sz w:val="20"/>
          <w:szCs w:val="20"/>
        </w:rPr>
        <w:t>Duración</w:t>
      </w:r>
      <w:r>
        <w:rPr>
          <w:sz w:val="20"/>
          <w:szCs w:val="20"/>
        </w:rPr>
        <w:t xml:space="preserve">: 10 </w:t>
      </w:r>
      <w:proofErr w:type="spellStart"/>
      <w:r>
        <w:rPr>
          <w:sz w:val="20"/>
          <w:szCs w:val="20"/>
        </w:rPr>
        <w:t>Hrs</w:t>
      </w:r>
      <w:proofErr w:type="spellEnd"/>
      <w:r>
        <w:rPr>
          <w:sz w:val="20"/>
          <w:szCs w:val="20"/>
        </w:rPr>
        <w:t xml:space="preserve"> aproximadamente</w:t>
      </w:r>
    </w:p>
    <w:p w14:paraId="43DE343C" w14:textId="77777777" w:rsidR="00882195" w:rsidRDefault="00000000">
      <w:pPr>
        <w:spacing w:after="0" w:line="240" w:lineRule="auto"/>
        <w:jc w:val="both"/>
        <w:rPr>
          <w:sz w:val="20"/>
          <w:szCs w:val="20"/>
        </w:rPr>
      </w:pPr>
      <w:r>
        <w:rPr>
          <w:b/>
          <w:color w:val="002060"/>
          <w:sz w:val="20"/>
          <w:szCs w:val="20"/>
        </w:rPr>
        <w:t>Incluye:</w:t>
      </w:r>
      <w:r>
        <w:rPr>
          <w:sz w:val="20"/>
          <w:szCs w:val="20"/>
        </w:rPr>
        <w:t xml:space="preserve"> Ingreso a museo y recorrido en teleférico (1 trayecto). Almuerzo</w:t>
      </w:r>
    </w:p>
    <w:p w14:paraId="3E86B771" w14:textId="77777777" w:rsidR="00882195" w:rsidRDefault="00882195">
      <w:pPr>
        <w:spacing w:after="0" w:line="240" w:lineRule="auto"/>
        <w:jc w:val="both"/>
        <w:rPr>
          <w:sz w:val="20"/>
          <w:szCs w:val="20"/>
        </w:rPr>
      </w:pPr>
    </w:p>
    <w:p w14:paraId="51383521" w14:textId="77777777" w:rsidR="00882195" w:rsidRDefault="00000000">
      <w:pPr>
        <w:spacing w:after="0" w:line="240" w:lineRule="auto"/>
        <w:jc w:val="both"/>
        <w:rPr>
          <w:sz w:val="20"/>
          <w:szCs w:val="20"/>
        </w:rPr>
        <w:sectPr w:rsidR="00882195">
          <w:pgSz w:w="12240" w:h="15840"/>
          <w:pgMar w:top="1440" w:right="1080" w:bottom="1440" w:left="1080" w:header="708" w:footer="708" w:gutter="0"/>
          <w:pgNumType w:start="1"/>
          <w:cols w:num="2" w:space="720" w:equalWidth="0">
            <w:col w:w="4680" w:space="720"/>
            <w:col w:w="4680" w:space="0"/>
          </w:cols>
        </w:sectPr>
      </w:pPr>
      <w:r>
        <w:rPr>
          <w:b/>
          <w:color w:val="002060"/>
          <w:sz w:val="20"/>
          <w:szCs w:val="20"/>
        </w:rPr>
        <w:t xml:space="preserve">DÍA 13 PASTO – ORIGEN: </w:t>
      </w:r>
      <w:r>
        <w:rPr>
          <w:sz w:val="20"/>
          <w:szCs w:val="20"/>
        </w:rPr>
        <w:t>Desayuno en el hotel. En la mañana a la hora indicada una unidad de transporte privado lo recogerá para hacer el hacia el aeropuerto Antonio Nariño, para tomar su vuelo a su ciudad de origen.</w:t>
      </w:r>
      <w:r>
        <w:rPr>
          <w:b/>
          <w:color w:val="FF0000"/>
          <w:sz w:val="20"/>
          <w:szCs w:val="20"/>
        </w:rPr>
        <w:t xml:space="preserve"> (No incluye boletos aéreos). </w:t>
      </w:r>
      <w:r>
        <w:rPr>
          <w:sz w:val="20"/>
          <w:szCs w:val="20"/>
        </w:rPr>
        <w:t xml:space="preserve">  </w:t>
      </w:r>
    </w:p>
    <w:p w14:paraId="745B0CF9" w14:textId="77777777" w:rsidR="00882195" w:rsidRDefault="00882195">
      <w:pPr>
        <w:spacing w:after="0" w:line="240" w:lineRule="auto"/>
        <w:jc w:val="both"/>
        <w:rPr>
          <w:sz w:val="20"/>
          <w:szCs w:val="20"/>
        </w:rPr>
      </w:pPr>
    </w:p>
    <w:p w14:paraId="640DB26D" w14:textId="77777777" w:rsidR="00882195" w:rsidRDefault="00882195">
      <w:pPr>
        <w:spacing w:after="0" w:line="240" w:lineRule="auto"/>
        <w:jc w:val="both"/>
        <w:rPr>
          <w:sz w:val="20"/>
          <w:szCs w:val="20"/>
        </w:rPr>
      </w:pPr>
    </w:p>
    <w:p w14:paraId="7C82F71B" w14:textId="77777777" w:rsidR="00882195" w:rsidRDefault="00882195">
      <w:pPr>
        <w:spacing w:after="0" w:line="240" w:lineRule="auto"/>
        <w:jc w:val="both"/>
        <w:rPr>
          <w:sz w:val="20"/>
          <w:szCs w:val="20"/>
        </w:rPr>
      </w:pPr>
    </w:p>
    <w:p w14:paraId="474EBC25" w14:textId="77777777" w:rsidR="00882195" w:rsidRDefault="00882195">
      <w:pPr>
        <w:spacing w:after="0" w:line="240" w:lineRule="auto"/>
        <w:jc w:val="both"/>
        <w:rPr>
          <w:sz w:val="20"/>
          <w:szCs w:val="20"/>
        </w:rPr>
      </w:pPr>
    </w:p>
    <w:p w14:paraId="3294C2AA" w14:textId="77777777" w:rsidR="00882195" w:rsidRDefault="00882195">
      <w:pPr>
        <w:spacing w:after="0" w:line="240" w:lineRule="auto"/>
        <w:jc w:val="both"/>
        <w:rPr>
          <w:sz w:val="20"/>
          <w:szCs w:val="20"/>
        </w:rPr>
      </w:pPr>
    </w:p>
    <w:p w14:paraId="0FFCCAD4" w14:textId="77777777" w:rsidR="00882195" w:rsidRDefault="00882195">
      <w:pPr>
        <w:spacing w:after="0" w:line="240" w:lineRule="auto"/>
        <w:jc w:val="both"/>
        <w:rPr>
          <w:sz w:val="20"/>
          <w:szCs w:val="20"/>
        </w:rPr>
      </w:pPr>
    </w:p>
    <w:p w14:paraId="6FFDDD09" w14:textId="77777777" w:rsidR="00882195" w:rsidRDefault="00882195">
      <w:pPr>
        <w:spacing w:after="0" w:line="240" w:lineRule="auto"/>
        <w:jc w:val="both"/>
        <w:rPr>
          <w:sz w:val="20"/>
          <w:szCs w:val="20"/>
        </w:rPr>
        <w:sectPr w:rsidR="00882195">
          <w:type w:val="continuous"/>
          <w:pgSz w:w="12240" w:h="15840"/>
          <w:pgMar w:top="1440" w:right="1080" w:bottom="1440" w:left="1080" w:header="708" w:footer="708" w:gutter="0"/>
          <w:cols w:space="720"/>
        </w:sectPr>
      </w:pPr>
    </w:p>
    <w:p w14:paraId="7915A10C" w14:textId="77777777" w:rsidR="00882195" w:rsidRDefault="00882195">
      <w:pPr>
        <w:widowControl w:val="0"/>
        <w:pBdr>
          <w:top w:val="nil"/>
          <w:left w:val="nil"/>
          <w:bottom w:val="nil"/>
          <w:right w:val="nil"/>
          <w:between w:val="nil"/>
        </w:pBdr>
        <w:spacing w:after="0" w:line="276" w:lineRule="auto"/>
        <w:rPr>
          <w:sz w:val="20"/>
          <w:szCs w:val="20"/>
        </w:rPr>
      </w:pPr>
    </w:p>
    <w:tbl>
      <w:tblPr>
        <w:tblStyle w:val="a1"/>
        <w:tblpPr w:leftFromText="141" w:rightFromText="141" w:vertAnchor="page" w:horzAnchor="margin" w:tblpXSpec="center" w:tblpY="1006"/>
        <w:tblW w:w="144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2410"/>
        <w:gridCol w:w="1611"/>
        <w:gridCol w:w="1767"/>
        <w:gridCol w:w="2433"/>
        <w:gridCol w:w="1558"/>
        <w:gridCol w:w="933"/>
        <w:gridCol w:w="933"/>
        <w:gridCol w:w="933"/>
        <w:gridCol w:w="1030"/>
      </w:tblGrid>
      <w:tr w:rsidR="00882195" w14:paraId="46D19708" w14:textId="77777777" w:rsidTr="00892F6F">
        <w:trPr>
          <w:cantSplit/>
          <w:trHeight w:val="132"/>
        </w:trPr>
        <w:tc>
          <w:tcPr>
            <w:tcW w:w="14453" w:type="dxa"/>
            <w:gridSpan w:val="10"/>
            <w:shd w:val="clear" w:color="auto" w:fill="002060"/>
          </w:tcPr>
          <w:p w14:paraId="4DD03016" w14:textId="77777777" w:rsidR="00882195" w:rsidRDefault="00000000">
            <w:pPr>
              <w:jc w:val="center"/>
              <w:rPr>
                <w:color w:val="000000"/>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882195" w14:paraId="3CBF242C" w14:textId="77777777" w:rsidTr="00892F6F">
        <w:trPr>
          <w:cantSplit/>
          <w:trHeight w:val="140"/>
        </w:trPr>
        <w:tc>
          <w:tcPr>
            <w:tcW w:w="845" w:type="dxa"/>
            <w:shd w:val="clear" w:color="auto" w:fill="808080"/>
            <w:vAlign w:val="center"/>
          </w:tcPr>
          <w:p w14:paraId="719BDBFB" w14:textId="77777777" w:rsidR="00882195" w:rsidRDefault="00000000">
            <w:pPr>
              <w:ind w:left="113" w:right="113"/>
              <w:jc w:val="center"/>
              <w:rPr>
                <w:b/>
                <w:color w:val="000000"/>
                <w:sz w:val="20"/>
                <w:szCs w:val="20"/>
              </w:rPr>
            </w:pPr>
            <w:r>
              <w:rPr>
                <w:b/>
                <w:color w:val="FFFFFF"/>
                <w:sz w:val="20"/>
                <w:szCs w:val="20"/>
              </w:rPr>
              <w:t>CAT</w:t>
            </w:r>
          </w:p>
        </w:tc>
        <w:tc>
          <w:tcPr>
            <w:tcW w:w="2410" w:type="dxa"/>
            <w:shd w:val="clear" w:color="auto" w:fill="808080"/>
            <w:vAlign w:val="center"/>
          </w:tcPr>
          <w:p w14:paraId="0353105E" w14:textId="77777777" w:rsidR="00882195" w:rsidRDefault="00000000">
            <w:pPr>
              <w:jc w:val="center"/>
              <w:rPr>
                <w:b/>
                <w:color w:val="FFFFFF"/>
                <w:sz w:val="20"/>
                <w:szCs w:val="20"/>
              </w:rPr>
            </w:pPr>
            <w:r>
              <w:rPr>
                <w:b/>
                <w:color w:val="FFFFFF"/>
                <w:sz w:val="20"/>
                <w:szCs w:val="20"/>
              </w:rPr>
              <w:t>BOGOTÁ</w:t>
            </w:r>
          </w:p>
        </w:tc>
        <w:tc>
          <w:tcPr>
            <w:tcW w:w="1611" w:type="dxa"/>
            <w:shd w:val="clear" w:color="auto" w:fill="808080"/>
            <w:vAlign w:val="center"/>
          </w:tcPr>
          <w:p w14:paraId="24A79415" w14:textId="77777777" w:rsidR="00882195" w:rsidRDefault="00000000">
            <w:pPr>
              <w:jc w:val="center"/>
              <w:rPr>
                <w:b/>
                <w:color w:val="FFFFFF"/>
                <w:sz w:val="20"/>
                <w:szCs w:val="20"/>
              </w:rPr>
            </w:pPr>
            <w:r>
              <w:rPr>
                <w:b/>
                <w:color w:val="FFFFFF"/>
                <w:sz w:val="20"/>
                <w:szCs w:val="20"/>
              </w:rPr>
              <w:t>VILLA DE LEYVA</w:t>
            </w:r>
          </w:p>
        </w:tc>
        <w:tc>
          <w:tcPr>
            <w:tcW w:w="1767" w:type="dxa"/>
            <w:shd w:val="clear" w:color="auto" w:fill="808080"/>
            <w:vAlign w:val="center"/>
          </w:tcPr>
          <w:p w14:paraId="4BE8AA5E" w14:textId="77777777" w:rsidR="00882195" w:rsidRDefault="00000000">
            <w:pPr>
              <w:jc w:val="center"/>
              <w:rPr>
                <w:b/>
                <w:color w:val="FFFFFF"/>
                <w:sz w:val="20"/>
                <w:szCs w:val="20"/>
              </w:rPr>
            </w:pPr>
            <w:r>
              <w:rPr>
                <w:b/>
                <w:color w:val="FFFFFF"/>
                <w:sz w:val="20"/>
                <w:szCs w:val="20"/>
              </w:rPr>
              <w:t xml:space="preserve">PEREIRA </w:t>
            </w:r>
          </w:p>
        </w:tc>
        <w:tc>
          <w:tcPr>
            <w:tcW w:w="2433" w:type="dxa"/>
            <w:shd w:val="clear" w:color="auto" w:fill="808080"/>
            <w:vAlign w:val="center"/>
          </w:tcPr>
          <w:p w14:paraId="37DCC698" w14:textId="77777777" w:rsidR="00882195" w:rsidRDefault="00000000">
            <w:pPr>
              <w:jc w:val="center"/>
              <w:rPr>
                <w:color w:val="000000"/>
                <w:sz w:val="20"/>
                <w:szCs w:val="20"/>
              </w:rPr>
            </w:pPr>
            <w:r>
              <w:rPr>
                <w:b/>
                <w:color w:val="FFFFFF"/>
                <w:sz w:val="20"/>
                <w:szCs w:val="20"/>
              </w:rPr>
              <w:t>CALI</w:t>
            </w:r>
          </w:p>
        </w:tc>
        <w:tc>
          <w:tcPr>
            <w:tcW w:w="1558" w:type="dxa"/>
            <w:shd w:val="clear" w:color="auto" w:fill="808080"/>
            <w:vAlign w:val="center"/>
          </w:tcPr>
          <w:p w14:paraId="2BBB8505" w14:textId="77777777" w:rsidR="00882195" w:rsidRDefault="00000000">
            <w:pPr>
              <w:jc w:val="center"/>
              <w:rPr>
                <w:color w:val="000000"/>
                <w:sz w:val="20"/>
                <w:szCs w:val="20"/>
              </w:rPr>
            </w:pPr>
            <w:r>
              <w:rPr>
                <w:b/>
                <w:color w:val="FFFFFF"/>
                <w:sz w:val="20"/>
                <w:szCs w:val="20"/>
              </w:rPr>
              <w:t>NARIÑO</w:t>
            </w:r>
          </w:p>
        </w:tc>
        <w:tc>
          <w:tcPr>
            <w:tcW w:w="933" w:type="dxa"/>
            <w:shd w:val="clear" w:color="auto" w:fill="808080"/>
            <w:vAlign w:val="center"/>
          </w:tcPr>
          <w:p w14:paraId="53EAD573" w14:textId="77777777" w:rsidR="00882195" w:rsidRDefault="00000000">
            <w:pPr>
              <w:jc w:val="center"/>
              <w:rPr>
                <w:color w:val="000000"/>
                <w:sz w:val="20"/>
                <w:szCs w:val="20"/>
              </w:rPr>
            </w:pPr>
            <w:r>
              <w:rPr>
                <w:b/>
                <w:color w:val="FFFFFF"/>
                <w:sz w:val="20"/>
                <w:szCs w:val="20"/>
              </w:rPr>
              <w:t>SGL</w:t>
            </w:r>
          </w:p>
        </w:tc>
        <w:tc>
          <w:tcPr>
            <w:tcW w:w="933" w:type="dxa"/>
            <w:shd w:val="clear" w:color="auto" w:fill="808080"/>
            <w:vAlign w:val="center"/>
          </w:tcPr>
          <w:p w14:paraId="730B854D" w14:textId="77777777" w:rsidR="00882195" w:rsidRDefault="00000000">
            <w:pPr>
              <w:jc w:val="center"/>
              <w:rPr>
                <w:color w:val="000000"/>
                <w:sz w:val="20"/>
                <w:szCs w:val="20"/>
              </w:rPr>
            </w:pPr>
            <w:r>
              <w:rPr>
                <w:b/>
                <w:color w:val="FFFFFF"/>
                <w:sz w:val="20"/>
                <w:szCs w:val="20"/>
              </w:rPr>
              <w:t>DBL</w:t>
            </w:r>
          </w:p>
        </w:tc>
        <w:tc>
          <w:tcPr>
            <w:tcW w:w="933" w:type="dxa"/>
            <w:shd w:val="clear" w:color="auto" w:fill="808080"/>
            <w:vAlign w:val="center"/>
          </w:tcPr>
          <w:p w14:paraId="1C05C3BA" w14:textId="77777777" w:rsidR="00882195" w:rsidRDefault="00000000">
            <w:pPr>
              <w:jc w:val="center"/>
              <w:rPr>
                <w:color w:val="9C0006"/>
                <w:sz w:val="20"/>
                <w:szCs w:val="20"/>
              </w:rPr>
            </w:pPr>
            <w:r>
              <w:rPr>
                <w:b/>
                <w:color w:val="FFFFFF"/>
                <w:sz w:val="20"/>
                <w:szCs w:val="20"/>
              </w:rPr>
              <w:t>TPL</w:t>
            </w:r>
          </w:p>
        </w:tc>
        <w:tc>
          <w:tcPr>
            <w:tcW w:w="1030" w:type="dxa"/>
            <w:shd w:val="clear" w:color="auto" w:fill="808080"/>
            <w:vAlign w:val="center"/>
          </w:tcPr>
          <w:p w14:paraId="243267A6" w14:textId="77777777" w:rsidR="00882195" w:rsidRDefault="00000000">
            <w:pPr>
              <w:jc w:val="center"/>
              <w:rPr>
                <w:color w:val="000000"/>
                <w:sz w:val="20"/>
                <w:szCs w:val="20"/>
              </w:rPr>
            </w:pPr>
            <w:r>
              <w:rPr>
                <w:b/>
                <w:color w:val="FFFFFF"/>
                <w:sz w:val="20"/>
                <w:szCs w:val="20"/>
              </w:rPr>
              <w:t>CHD</w:t>
            </w:r>
          </w:p>
        </w:tc>
      </w:tr>
      <w:tr w:rsidR="00892F6F" w14:paraId="063DB359" w14:textId="77777777" w:rsidTr="00892F6F">
        <w:trPr>
          <w:cantSplit/>
          <w:trHeight w:val="1230"/>
        </w:trPr>
        <w:tc>
          <w:tcPr>
            <w:tcW w:w="845" w:type="dxa"/>
            <w:shd w:val="clear" w:color="auto" w:fill="EDEDED"/>
            <w:vAlign w:val="center"/>
          </w:tcPr>
          <w:p w14:paraId="0BDB6FCC" w14:textId="77777777" w:rsidR="00892F6F" w:rsidRDefault="00892F6F" w:rsidP="00892F6F">
            <w:pPr>
              <w:ind w:left="113" w:right="113"/>
              <w:jc w:val="center"/>
              <w:rPr>
                <w:b/>
                <w:color w:val="000000"/>
                <w:sz w:val="20"/>
                <w:szCs w:val="20"/>
              </w:rPr>
            </w:pPr>
            <w:r>
              <w:rPr>
                <w:b/>
                <w:color w:val="000000"/>
                <w:sz w:val="20"/>
                <w:szCs w:val="20"/>
              </w:rPr>
              <w:t>4*</w:t>
            </w:r>
            <w:r>
              <w:rPr>
                <w:b/>
                <w:color w:val="000000"/>
                <w:sz w:val="20"/>
                <w:szCs w:val="20"/>
              </w:rPr>
              <w:br/>
            </w:r>
          </w:p>
        </w:tc>
        <w:tc>
          <w:tcPr>
            <w:tcW w:w="2410" w:type="dxa"/>
            <w:shd w:val="clear" w:color="auto" w:fill="EDEDED"/>
            <w:vAlign w:val="center"/>
          </w:tcPr>
          <w:p w14:paraId="7C5CA758" w14:textId="77777777" w:rsidR="00892F6F" w:rsidRDefault="00892F6F" w:rsidP="00892F6F">
            <w:pPr>
              <w:jc w:val="center"/>
              <w:rPr>
                <w:color w:val="000000"/>
                <w:sz w:val="20"/>
                <w:szCs w:val="20"/>
              </w:rPr>
            </w:pP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o </w:t>
            </w:r>
            <w:proofErr w:type="spellStart"/>
            <w:r>
              <w:rPr>
                <w:b/>
                <w:color w:val="000000"/>
                <w:sz w:val="20"/>
                <w:szCs w:val="20"/>
              </w:rPr>
              <w:t>DoubleTree</w:t>
            </w:r>
            <w:proofErr w:type="spellEnd"/>
            <w:r>
              <w:rPr>
                <w:b/>
                <w:color w:val="000000"/>
                <w:sz w:val="20"/>
                <w:szCs w:val="20"/>
              </w:rPr>
              <w:t xml:space="preserve"> Parque de la 93 /</w:t>
            </w:r>
            <w:r>
              <w:rPr>
                <w:color w:val="000000"/>
                <w:sz w:val="20"/>
                <w:szCs w:val="20"/>
              </w:rPr>
              <w:t xml:space="preserve"> Superior (Doble o Twin) u Hotel Similar</w:t>
            </w:r>
          </w:p>
        </w:tc>
        <w:tc>
          <w:tcPr>
            <w:tcW w:w="1611" w:type="dxa"/>
            <w:shd w:val="clear" w:color="auto" w:fill="EDEDED"/>
            <w:vAlign w:val="center"/>
          </w:tcPr>
          <w:p w14:paraId="098CCAB1" w14:textId="77777777" w:rsidR="00892F6F" w:rsidRDefault="00892F6F" w:rsidP="00892F6F">
            <w:pPr>
              <w:jc w:val="center"/>
              <w:rPr>
                <w:b/>
                <w:color w:val="000000"/>
                <w:sz w:val="20"/>
                <w:szCs w:val="20"/>
              </w:rPr>
            </w:pPr>
            <w:r>
              <w:rPr>
                <w:b/>
                <w:color w:val="000000"/>
                <w:sz w:val="20"/>
                <w:szCs w:val="20"/>
              </w:rPr>
              <w:t>Campanario de la Villa</w:t>
            </w:r>
            <w:r>
              <w:rPr>
                <w:color w:val="000000"/>
                <w:sz w:val="20"/>
                <w:szCs w:val="20"/>
              </w:rPr>
              <w:t xml:space="preserve"> / Junior Suite (Doble) u Hotel Similar</w:t>
            </w:r>
          </w:p>
        </w:tc>
        <w:tc>
          <w:tcPr>
            <w:tcW w:w="1767" w:type="dxa"/>
            <w:shd w:val="clear" w:color="auto" w:fill="EDEDED"/>
            <w:vAlign w:val="center"/>
          </w:tcPr>
          <w:p w14:paraId="7948952E" w14:textId="77777777" w:rsidR="00892F6F" w:rsidRDefault="00892F6F" w:rsidP="00892F6F">
            <w:pPr>
              <w:jc w:val="center"/>
              <w:rPr>
                <w:b/>
                <w:color w:val="000000"/>
                <w:sz w:val="20"/>
                <w:szCs w:val="20"/>
              </w:rPr>
            </w:pPr>
            <w:r>
              <w:rPr>
                <w:b/>
                <w:color w:val="000000"/>
                <w:sz w:val="20"/>
                <w:szCs w:val="20"/>
              </w:rPr>
              <w:t xml:space="preserve">Boutique </w:t>
            </w:r>
            <w:proofErr w:type="spellStart"/>
            <w:r>
              <w:rPr>
                <w:b/>
                <w:color w:val="000000"/>
                <w:sz w:val="20"/>
                <w:szCs w:val="20"/>
              </w:rPr>
              <w:t>Sazagua</w:t>
            </w:r>
            <w:proofErr w:type="spellEnd"/>
            <w:r>
              <w:rPr>
                <w:color w:val="000000"/>
                <w:sz w:val="20"/>
                <w:szCs w:val="20"/>
              </w:rPr>
              <w:t xml:space="preserve"> / Junior Suite (Doble) u Hotel Similar</w:t>
            </w:r>
          </w:p>
        </w:tc>
        <w:tc>
          <w:tcPr>
            <w:tcW w:w="2433" w:type="dxa"/>
            <w:shd w:val="clear" w:color="auto" w:fill="EDEDED"/>
            <w:vAlign w:val="center"/>
          </w:tcPr>
          <w:p w14:paraId="708FFE58" w14:textId="77777777" w:rsidR="00892F6F" w:rsidRDefault="00892F6F" w:rsidP="00892F6F">
            <w:pPr>
              <w:jc w:val="center"/>
              <w:rPr>
                <w:b/>
                <w:color w:val="000000"/>
                <w:sz w:val="20"/>
                <w:szCs w:val="20"/>
              </w:rPr>
            </w:pPr>
            <w:proofErr w:type="spellStart"/>
            <w:r>
              <w:rPr>
                <w:b/>
                <w:color w:val="000000"/>
                <w:sz w:val="20"/>
                <w:szCs w:val="20"/>
              </w:rPr>
              <w:t>Dann</w:t>
            </w:r>
            <w:proofErr w:type="spellEnd"/>
            <w:r>
              <w:rPr>
                <w:b/>
                <w:color w:val="000000"/>
                <w:sz w:val="20"/>
                <w:szCs w:val="20"/>
              </w:rPr>
              <w:t xml:space="preserve"> Carlton Cali</w:t>
            </w:r>
            <w:r>
              <w:rPr>
                <w:color w:val="000000"/>
                <w:sz w:val="20"/>
                <w:szCs w:val="20"/>
              </w:rPr>
              <w:t xml:space="preserve"> / Estándar (Doble o Twin) u Hotel Similar</w:t>
            </w:r>
          </w:p>
        </w:tc>
        <w:tc>
          <w:tcPr>
            <w:tcW w:w="1558" w:type="dxa"/>
            <w:vMerge w:val="restart"/>
            <w:shd w:val="clear" w:color="auto" w:fill="EDEDED"/>
            <w:vAlign w:val="center"/>
          </w:tcPr>
          <w:p w14:paraId="5F1D60E4" w14:textId="77777777" w:rsidR="00892F6F" w:rsidRDefault="00892F6F" w:rsidP="00892F6F">
            <w:pPr>
              <w:jc w:val="center"/>
              <w:rPr>
                <w:color w:val="000000"/>
                <w:sz w:val="20"/>
                <w:szCs w:val="20"/>
              </w:rPr>
            </w:pPr>
            <w:r>
              <w:rPr>
                <w:b/>
                <w:color w:val="000000"/>
                <w:sz w:val="20"/>
                <w:szCs w:val="20"/>
              </w:rPr>
              <w:t>V1501 /</w:t>
            </w:r>
            <w:r>
              <w:rPr>
                <w:color w:val="000000"/>
                <w:sz w:val="20"/>
                <w:szCs w:val="20"/>
              </w:rPr>
              <w:t xml:space="preserve"> Estándar (Doble o Twin) u Hotel Similar</w:t>
            </w:r>
          </w:p>
          <w:p w14:paraId="051AEC77" w14:textId="77777777" w:rsidR="00892F6F" w:rsidRDefault="00892F6F" w:rsidP="00892F6F">
            <w:pPr>
              <w:jc w:val="center"/>
              <w:rPr>
                <w:b/>
                <w:color w:val="000000"/>
                <w:sz w:val="20"/>
                <w:szCs w:val="20"/>
              </w:rPr>
            </w:pPr>
          </w:p>
        </w:tc>
        <w:tc>
          <w:tcPr>
            <w:tcW w:w="933" w:type="dxa"/>
            <w:shd w:val="clear" w:color="auto" w:fill="EDEDED"/>
            <w:vAlign w:val="center"/>
          </w:tcPr>
          <w:p w14:paraId="74EE3857" w14:textId="73C9AAE0" w:rsidR="00892F6F" w:rsidRDefault="00892F6F" w:rsidP="00892F6F">
            <w:pPr>
              <w:jc w:val="center"/>
              <w:rPr>
                <w:color w:val="000000"/>
                <w:sz w:val="20"/>
                <w:szCs w:val="20"/>
              </w:rPr>
            </w:pPr>
            <w:r w:rsidRPr="00892F6F">
              <w:rPr>
                <w:color w:val="000000"/>
                <w:sz w:val="20"/>
                <w:szCs w:val="20"/>
              </w:rPr>
              <w:t>5275</w:t>
            </w:r>
          </w:p>
        </w:tc>
        <w:tc>
          <w:tcPr>
            <w:tcW w:w="933" w:type="dxa"/>
            <w:shd w:val="clear" w:color="auto" w:fill="EDEDED"/>
            <w:vAlign w:val="center"/>
          </w:tcPr>
          <w:p w14:paraId="71F45AC3" w14:textId="031C2C98" w:rsidR="00892F6F" w:rsidRDefault="00892F6F" w:rsidP="00892F6F">
            <w:pPr>
              <w:jc w:val="center"/>
              <w:rPr>
                <w:color w:val="000000"/>
                <w:sz w:val="20"/>
                <w:szCs w:val="20"/>
              </w:rPr>
            </w:pPr>
            <w:r w:rsidRPr="00892F6F">
              <w:rPr>
                <w:color w:val="000000"/>
                <w:sz w:val="20"/>
                <w:szCs w:val="20"/>
              </w:rPr>
              <w:t>3648</w:t>
            </w:r>
          </w:p>
        </w:tc>
        <w:tc>
          <w:tcPr>
            <w:tcW w:w="933" w:type="dxa"/>
            <w:shd w:val="clear" w:color="auto" w:fill="EDEDED"/>
            <w:vAlign w:val="center"/>
          </w:tcPr>
          <w:p w14:paraId="464AE01A" w14:textId="77777777" w:rsidR="00892F6F" w:rsidRDefault="00892F6F" w:rsidP="00892F6F">
            <w:pPr>
              <w:jc w:val="center"/>
              <w:rPr>
                <w:color w:val="000000"/>
                <w:sz w:val="20"/>
                <w:szCs w:val="20"/>
              </w:rPr>
            </w:pPr>
            <w:r>
              <w:rPr>
                <w:color w:val="9C0006"/>
                <w:sz w:val="20"/>
                <w:szCs w:val="20"/>
              </w:rPr>
              <w:t>N/A</w:t>
            </w:r>
          </w:p>
        </w:tc>
        <w:tc>
          <w:tcPr>
            <w:tcW w:w="1030" w:type="dxa"/>
            <w:shd w:val="clear" w:color="auto" w:fill="EDEDED"/>
            <w:vAlign w:val="center"/>
          </w:tcPr>
          <w:p w14:paraId="418429A0" w14:textId="77C15329" w:rsidR="00892F6F" w:rsidRDefault="00892F6F" w:rsidP="00892F6F">
            <w:pPr>
              <w:jc w:val="center"/>
              <w:rPr>
                <w:color w:val="000000"/>
                <w:sz w:val="20"/>
                <w:szCs w:val="20"/>
              </w:rPr>
            </w:pPr>
            <w:r>
              <w:rPr>
                <w:color w:val="000000"/>
                <w:sz w:val="20"/>
                <w:szCs w:val="20"/>
              </w:rPr>
              <w:t>2774</w:t>
            </w:r>
          </w:p>
        </w:tc>
      </w:tr>
      <w:tr w:rsidR="00892F6F" w14:paraId="7065F83F" w14:textId="77777777" w:rsidTr="00892F6F">
        <w:trPr>
          <w:cantSplit/>
          <w:trHeight w:val="1531"/>
        </w:trPr>
        <w:tc>
          <w:tcPr>
            <w:tcW w:w="845" w:type="dxa"/>
            <w:shd w:val="clear" w:color="auto" w:fill="EDEDED"/>
            <w:vAlign w:val="center"/>
          </w:tcPr>
          <w:p w14:paraId="0816171B" w14:textId="77777777" w:rsidR="00892F6F" w:rsidRDefault="00892F6F" w:rsidP="00892F6F">
            <w:pPr>
              <w:jc w:val="center"/>
              <w:rPr>
                <w:b/>
                <w:color w:val="000000"/>
                <w:sz w:val="20"/>
                <w:szCs w:val="20"/>
              </w:rPr>
            </w:pPr>
            <w:r>
              <w:rPr>
                <w:b/>
                <w:color w:val="000000"/>
                <w:sz w:val="20"/>
                <w:szCs w:val="20"/>
              </w:rPr>
              <w:t>4*</w:t>
            </w:r>
          </w:p>
        </w:tc>
        <w:tc>
          <w:tcPr>
            <w:tcW w:w="2410" w:type="dxa"/>
            <w:shd w:val="clear" w:color="auto" w:fill="EDEDED"/>
            <w:vAlign w:val="center"/>
          </w:tcPr>
          <w:p w14:paraId="52811C02" w14:textId="77777777" w:rsidR="00892F6F" w:rsidRDefault="00892F6F" w:rsidP="00892F6F">
            <w:pPr>
              <w:jc w:val="center"/>
              <w:rPr>
                <w:b/>
                <w:color w:val="000000"/>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1611" w:type="dxa"/>
            <w:vMerge w:val="restart"/>
            <w:shd w:val="clear" w:color="auto" w:fill="EDEDED"/>
            <w:vAlign w:val="center"/>
          </w:tcPr>
          <w:p w14:paraId="3E1C5138" w14:textId="77777777" w:rsidR="00892F6F" w:rsidRDefault="00892F6F" w:rsidP="00892F6F">
            <w:pPr>
              <w:jc w:val="center"/>
              <w:rPr>
                <w:b/>
                <w:color w:val="000000"/>
                <w:sz w:val="20"/>
                <w:szCs w:val="20"/>
              </w:rPr>
            </w:pPr>
            <w:r>
              <w:rPr>
                <w:b/>
                <w:color w:val="000000"/>
                <w:sz w:val="20"/>
                <w:szCs w:val="20"/>
              </w:rPr>
              <w:t>Getsemaní /</w:t>
            </w:r>
            <w:r>
              <w:rPr>
                <w:color w:val="000000"/>
                <w:sz w:val="20"/>
                <w:szCs w:val="20"/>
              </w:rPr>
              <w:t xml:space="preserve"> Estándar (Doble) u Hotel Similar</w:t>
            </w:r>
          </w:p>
        </w:tc>
        <w:tc>
          <w:tcPr>
            <w:tcW w:w="1767" w:type="dxa"/>
            <w:shd w:val="clear" w:color="auto" w:fill="EDEDED"/>
            <w:vAlign w:val="center"/>
          </w:tcPr>
          <w:p w14:paraId="5F6498AD" w14:textId="77777777" w:rsidR="00892F6F" w:rsidRDefault="00892F6F" w:rsidP="00892F6F">
            <w:pPr>
              <w:jc w:val="center"/>
              <w:rPr>
                <w:b/>
                <w:color w:val="000000"/>
                <w:sz w:val="20"/>
                <w:szCs w:val="20"/>
              </w:rPr>
            </w:pPr>
            <w:r>
              <w:rPr>
                <w:b/>
                <w:color w:val="000000"/>
                <w:sz w:val="20"/>
                <w:szCs w:val="20"/>
              </w:rPr>
              <w:t>Sonesta Pereira</w:t>
            </w:r>
            <w:r>
              <w:rPr>
                <w:color w:val="000000"/>
                <w:sz w:val="20"/>
                <w:szCs w:val="20"/>
              </w:rPr>
              <w:t xml:space="preserve"> / Estándar o Jardín (Doble o Twin) o </w:t>
            </w:r>
            <w:proofErr w:type="spellStart"/>
            <w:r>
              <w:rPr>
                <w:b/>
                <w:color w:val="000000"/>
                <w:sz w:val="20"/>
                <w:szCs w:val="20"/>
              </w:rPr>
              <w:t>Movich</w:t>
            </w:r>
            <w:proofErr w:type="spellEnd"/>
            <w:r>
              <w:rPr>
                <w:b/>
                <w:color w:val="000000"/>
                <w:sz w:val="20"/>
                <w:szCs w:val="20"/>
              </w:rPr>
              <w:t xml:space="preserve"> Pereira</w:t>
            </w:r>
            <w:r>
              <w:rPr>
                <w:color w:val="000000"/>
                <w:sz w:val="20"/>
                <w:szCs w:val="20"/>
              </w:rPr>
              <w:t xml:space="preserve"> / Estándar (Doble o Twin) u Hotel Similar</w:t>
            </w:r>
          </w:p>
        </w:tc>
        <w:tc>
          <w:tcPr>
            <w:tcW w:w="2433" w:type="dxa"/>
            <w:shd w:val="clear" w:color="auto" w:fill="EDEDED"/>
            <w:vAlign w:val="center"/>
          </w:tcPr>
          <w:p w14:paraId="3141FBB1" w14:textId="77777777" w:rsidR="00892F6F" w:rsidRDefault="00892F6F" w:rsidP="00892F6F">
            <w:pPr>
              <w:jc w:val="center"/>
              <w:rPr>
                <w:b/>
                <w:sz w:val="20"/>
                <w:szCs w:val="20"/>
              </w:rPr>
            </w:pPr>
            <w:r>
              <w:rPr>
                <w:b/>
                <w:color w:val="000000"/>
                <w:sz w:val="20"/>
                <w:szCs w:val="20"/>
              </w:rPr>
              <w:t>Sonesta Cali</w:t>
            </w:r>
            <w:r>
              <w:rPr>
                <w:color w:val="000000"/>
                <w:sz w:val="20"/>
                <w:szCs w:val="20"/>
              </w:rPr>
              <w:t xml:space="preserve"> / Estándar (Doble o Twin) o </w:t>
            </w:r>
            <w:proofErr w:type="spellStart"/>
            <w:r>
              <w:rPr>
                <w:b/>
                <w:color w:val="000000"/>
                <w:sz w:val="20"/>
                <w:szCs w:val="20"/>
              </w:rPr>
              <w:t>Spirito</w:t>
            </w:r>
            <w:proofErr w:type="spellEnd"/>
            <w:r>
              <w:rPr>
                <w:b/>
                <w:color w:val="000000"/>
                <w:sz w:val="20"/>
                <w:szCs w:val="20"/>
              </w:rPr>
              <w:t xml:space="preserve"> </w:t>
            </w:r>
            <w:proofErr w:type="spellStart"/>
            <w:r>
              <w:rPr>
                <w:b/>
                <w:color w:val="000000"/>
                <w:sz w:val="20"/>
                <w:szCs w:val="20"/>
              </w:rPr>
              <w:t>by</w:t>
            </w:r>
            <w:proofErr w:type="spellEnd"/>
            <w:r>
              <w:rPr>
                <w:b/>
                <w:color w:val="000000"/>
                <w:sz w:val="20"/>
                <w:szCs w:val="20"/>
              </w:rPr>
              <w:t xml:space="preserve"> </w:t>
            </w:r>
            <w:proofErr w:type="spellStart"/>
            <w:r>
              <w:rPr>
                <w:b/>
                <w:color w:val="000000"/>
                <w:sz w:val="20"/>
                <w:szCs w:val="20"/>
              </w:rPr>
              <w:t>Spiwak</w:t>
            </w:r>
            <w:proofErr w:type="spellEnd"/>
            <w:r>
              <w:rPr>
                <w:color w:val="000000"/>
                <w:sz w:val="20"/>
                <w:szCs w:val="20"/>
              </w:rPr>
              <w:t xml:space="preserve"> / Estándar Plus (Doble o Twin) u Hotel Similar</w:t>
            </w:r>
          </w:p>
        </w:tc>
        <w:tc>
          <w:tcPr>
            <w:tcW w:w="1558" w:type="dxa"/>
            <w:vMerge/>
            <w:shd w:val="clear" w:color="auto" w:fill="EDEDED"/>
            <w:vAlign w:val="center"/>
          </w:tcPr>
          <w:p w14:paraId="4B617CC8" w14:textId="77777777" w:rsidR="00892F6F" w:rsidRDefault="00892F6F" w:rsidP="00892F6F">
            <w:pPr>
              <w:widowControl w:val="0"/>
              <w:pBdr>
                <w:top w:val="nil"/>
                <w:left w:val="nil"/>
                <w:bottom w:val="nil"/>
                <w:right w:val="nil"/>
                <w:between w:val="nil"/>
              </w:pBdr>
              <w:spacing w:line="276" w:lineRule="auto"/>
              <w:rPr>
                <w:b/>
                <w:sz w:val="20"/>
                <w:szCs w:val="20"/>
              </w:rPr>
            </w:pPr>
          </w:p>
        </w:tc>
        <w:tc>
          <w:tcPr>
            <w:tcW w:w="933" w:type="dxa"/>
            <w:shd w:val="clear" w:color="auto" w:fill="EDEDED"/>
            <w:vAlign w:val="center"/>
          </w:tcPr>
          <w:p w14:paraId="75FCE96F" w14:textId="4AE711AD" w:rsidR="00892F6F" w:rsidRDefault="00892F6F" w:rsidP="00892F6F">
            <w:pPr>
              <w:jc w:val="center"/>
              <w:rPr>
                <w:color w:val="000000"/>
                <w:sz w:val="20"/>
                <w:szCs w:val="20"/>
              </w:rPr>
            </w:pPr>
            <w:r w:rsidRPr="00892F6F">
              <w:rPr>
                <w:color w:val="000000"/>
                <w:sz w:val="20"/>
                <w:szCs w:val="20"/>
              </w:rPr>
              <w:t>4735</w:t>
            </w:r>
          </w:p>
        </w:tc>
        <w:tc>
          <w:tcPr>
            <w:tcW w:w="933" w:type="dxa"/>
            <w:shd w:val="clear" w:color="auto" w:fill="EDEDED"/>
            <w:vAlign w:val="center"/>
          </w:tcPr>
          <w:p w14:paraId="02942CEE" w14:textId="516663EB" w:rsidR="00892F6F" w:rsidRDefault="00892F6F" w:rsidP="00892F6F">
            <w:pPr>
              <w:jc w:val="center"/>
              <w:rPr>
                <w:color w:val="000000"/>
                <w:sz w:val="20"/>
                <w:szCs w:val="20"/>
              </w:rPr>
            </w:pPr>
            <w:r w:rsidRPr="00892F6F">
              <w:rPr>
                <w:color w:val="000000"/>
                <w:sz w:val="20"/>
                <w:szCs w:val="20"/>
              </w:rPr>
              <w:t>3449</w:t>
            </w:r>
          </w:p>
        </w:tc>
        <w:tc>
          <w:tcPr>
            <w:tcW w:w="933" w:type="dxa"/>
            <w:shd w:val="clear" w:color="auto" w:fill="EDEDED"/>
            <w:vAlign w:val="center"/>
          </w:tcPr>
          <w:p w14:paraId="098C65A1" w14:textId="3FFA79EB" w:rsidR="00892F6F" w:rsidRDefault="00892F6F" w:rsidP="00892F6F">
            <w:pPr>
              <w:jc w:val="center"/>
              <w:rPr>
                <w:color w:val="000000"/>
                <w:sz w:val="20"/>
                <w:szCs w:val="20"/>
              </w:rPr>
            </w:pPr>
            <w:r w:rsidRPr="00892F6F">
              <w:rPr>
                <w:color w:val="000000"/>
                <w:sz w:val="20"/>
                <w:szCs w:val="20"/>
              </w:rPr>
              <w:t>3173</w:t>
            </w:r>
          </w:p>
        </w:tc>
        <w:tc>
          <w:tcPr>
            <w:tcW w:w="1030" w:type="dxa"/>
            <w:shd w:val="clear" w:color="auto" w:fill="EDEDED"/>
            <w:vAlign w:val="center"/>
          </w:tcPr>
          <w:p w14:paraId="6A2389AF" w14:textId="0A03EED4" w:rsidR="00892F6F" w:rsidRDefault="00892F6F" w:rsidP="00892F6F">
            <w:pPr>
              <w:jc w:val="center"/>
              <w:rPr>
                <w:color w:val="000000"/>
                <w:sz w:val="20"/>
                <w:szCs w:val="20"/>
              </w:rPr>
            </w:pPr>
            <w:r w:rsidRPr="00892F6F">
              <w:rPr>
                <w:color w:val="000000"/>
                <w:sz w:val="20"/>
                <w:szCs w:val="20"/>
              </w:rPr>
              <w:t>2860</w:t>
            </w:r>
          </w:p>
        </w:tc>
      </w:tr>
      <w:tr w:rsidR="00892F6F" w14:paraId="65E83D0F" w14:textId="77777777" w:rsidTr="00892F6F">
        <w:trPr>
          <w:trHeight w:val="1524"/>
        </w:trPr>
        <w:tc>
          <w:tcPr>
            <w:tcW w:w="845" w:type="dxa"/>
            <w:shd w:val="clear" w:color="auto" w:fill="EDEDED"/>
            <w:vAlign w:val="center"/>
          </w:tcPr>
          <w:p w14:paraId="12F17935" w14:textId="77777777" w:rsidR="00892F6F" w:rsidRDefault="00892F6F" w:rsidP="00892F6F">
            <w:pPr>
              <w:jc w:val="center"/>
              <w:rPr>
                <w:b/>
                <w:color w:val="000000"/>
                <w:sz w:val="20"/>
                <w:szCs w:val="20"/>
              </w:rPr>
            </w:pPr>
            <w:r>
              <w:rPr>
                <w:b/>
                <w:color w:val="000000"/>
                <w:sz w:val="20"/>
                <w:szCs w:val="20"/>
              </w:rPr>
              <w:t>3*</w:t>
            </w:r>
          </w:p>
        </w:tc>
        <w:tc>
          <w:tcPr>
            <w:tcW w:w="2410" w:type="dxa"/>
            <w:shd w:val="clear" w:color="auto" w:fill="EDEDED"/>
            <w:vAlign w:val="center"/>
          </w:tcPr>
          <w:p w14:paraId="54C3A485" w14:textId="77777777" w:rsidR="00892F6F" w:rsidRDefault="00892F6F" w:rsidP="00892F6F">
            <w:pPr>
              <w:jc w:val="center"/>
              <w:rPr>
                <w:b/>
                <w:color w:val="000000"/>
                <w:sz w:val="20"/>
                <w:szCs w:val="20"/>
              </w:rPr>
            </w:pPr>
            <w:r>
              <w:rPr>
                <w:b/>
                <w:color w:val="000000"/>
                <w:sz w:val="20"/>
                <w:szCs w:val="20"/>
              </w:rPr>
              <w:t>Morrison 84 /</w:t>
            </w:r>
            <w:r>
              <w:rPr>
                <w:color w:val="000000"/>
                <w:sz w:val="20"/>
                <w:szCs w:val="20"/>
              </w:rPr>
              <w:t xml:space="preserve"> Superior (Doble o Twin) o </w:t>
            </w:r>
            <w:proofErr w:type="spellStart"/>
            <w:r>
              <w:rPr>
                <w:b/>
                <w:color w:val="000000"/>
                <w:sz w:val="20"/>
                <w:szCs w:val="20"/>
              </w:rPr>
              <w:t>Best</w:t>
            </w:r>
            <w:proofErr w:type="spellEnd"/>
            <w:r>
              <w:rPr>
                <w:b/>
                <w:color w:val="000000"/>
                <w:sz w:val="20"/>
                <w:szCs w:val="20"/>
              </w:rPr>
              <w:t xml:space="preserve"> Western Plus 93 </w:t>
            </w:r>
            <w:r>
              <w:rPr>
                <w:color w:val="000000"/>
                <w:sz w:val="20"/>
                <w:szCs w:val="20"/>
              </w:rPr>
              <w:t xml:space="preserve">/ Superior (Doble o Twin) o </w:t>
            </w:r>
            <w:r>
              <w:rPr>
                <w:b/>
                <w:color w:val="000000"/>
                <w:sz w:val="20"/>
                <w:szCs w:val="20"/>
              </w:rPr>
              <w:t>BH Parque de la 93</w:t>
            </w:r>
            <w:r>
              <w:rPr>
                <w:color w:val="000000"/>
                <w:sz w:val="20"/>
                <w:szCs w:val="20"/>
              </w:rPr>
              <w:t xml:space="preserve"> / Estándar (Doble o Twin) u Hotel Similar</w:t>
            </w:r>
          </w:p>
        </w:tc>
        <w:tc>
          <w:tcPr>
            <w:tcW w:w="1611" w:type="dxa"/>
            <w:vMerge/>
            <w:shd w:val="clear" w:color="auto" w:fill="EDEDED"/>
            <w:vAlign w:val="center"/>
          </w:tcPr>
          <w:p w14:paraId="708B59FB" w14:textId="77777777" w:rsidR="00892F6F" w:rsidRDefault="00892F6F" w:rsidP="00892F6F">
            <w:pPr>
              <w:widowControl w:val="0"/>
              <w:pBdr>
                <w:top w:val="nil"/>
                <w:left w:val="nil"/>
                <w:bottom w:val="nil"/>
                <w:right w:val="nil"/>
                <w:between w:val="nil"/>
              </w:pBdr>
              <w:spacing w:line="276" w:lineRule="auto"/>
              <w:rPr>
                <w:b/>
                <w:color w:val="000000"/>
                <w:sz w:val="20"/>
                <w:szCs w:val="20"/>
              </w:rPr>
            </w:pPr>
          </w:p>
        </w:tc>
        <w:tc>
          <w:tcPr>
            <w:tcW w:w="1767" w:type="dxa"/>
            <w:shd w:val="clear" w:color="auto" w:fill="EDEDED"/>
            <w:vAlign w:val="center"/>
          </w:tcPr>
          <w:p w14:paraId="2D07DFF4" w14:textId="77777777" w:rsidR="00892F6F" w:rsidRDefault="00892F6F" w:rsidP="00892F6F">
            <w:pPr>
              <w:jc w:val="center"/>
              <w:rPr>
                <w:b/>
                <w:color w:val="000000"/>
                <w:sz w:val="20"/>
                <w:szCs w:val="20"/>
              </w:rPr>
            </w:pPr>
            <w:proofErr w:type="spellStart"/>
            <w:r>
              <w:rPr>
                <w:b/>
                <w:color w:val="000000"/>
                <w:sz w:val="20"/>
                <w:szCs w:val="20"/>
              </w:rPr>
              <w:t>Soratama</w:t>
            </w:r>
            <w:proofErr w:type="spellEnd"/>
            <w:r>
              <w:rPr>
                <w:b/>
                <w:color w:val="000000"/>
                <w:sz w:val="20"/>
                <w:szCs w:val="20"/>
              </w:rPr>
              <w:t xml:space="preserve"> Hotel</w:t>
            </w:r>
            <w:r>
              <w:rPr>
                <w:color w:val="000000"/>
                <w:sz w:val="20"/>
                <w:szCs w:val="20"/>
              </w:rPr>
              <w:t xml:space="preserve"> / Estándar (Doble o Twin) o </w:t>
            </w:r>
            <w:r>
              <w:rPr>
                <w:b/>
                <w:color w:val="000000"/>
                <w:sz w:val="20"/>
                <w:szCs w:val="20"/>
              </w:rPr>
              <w:t>San Simón</w:t>
            </w:r>
            <w:r>
              <w:rPr>
                <w:color w:val="000000"/>
                <w:sz w:val="20"/>
                <w:szCs w:val="20"/>
              </w:rPr>
              <w:t xml:space="preserve"> / Estándar (Doble o Twin) u Hotel Similar</w:t>
            </w:r>
          </w:p>
        </w:tc>
        <w:tc>
          <w:tcPr>
            <w:tcW w:w="2433" w:type="dxa"/>
            <w:shd w:val="clear" w:color="auto" w:fill="EDEDED"/>
            <w:vAlign w:val="center"/>
          </w:tcPr>
          <w:p w14:paraId="22277187" w14:textId="77777777" w:rsidR="00892F6F" w:rsidRDefault="00892F6F" w:rsidP="00892F6F">
            <w:pPr>
              <w:jc w:val="center"/>
              <w:rPr>
                <w:b/>
                <w:sz w:val="20"/>
                <w:szCs w:val="20"/>
              </w:rPr>
            </w:pPr>
            <w:proofErr w:type="spellStart"/>
            <w:r>
              <w:rPr>
                <w:b/>
                <w:color w:val="000000"/>
                <w:sz w:val="20"/>
                <w:szCs w:val="20"/>
              </w:rPr>
              <w:t>Dann</w:t>
            </w:r>
            <w:proofErr w:type="spellEnd"/>
            <w:r>
              <w:rPr>
                <w:b/>
                <w:color w:val="000000"/>
                <w:sz w:val="20"/>
                <w:szCs w:val="20"/>
              </w:rPr>
              <w:t xml:space="preserve"> Cali</w:t>
            </w:r>
            <w:r>
              <w:rPr>
                <w:color w:val="000000"/>
                <w:sz w:val="20"/>
                <w:szCs w:val="20"/>
              </w:rPr>
              <w:t xml:space="preserve"> / Estándar (Doble o Twin) o Twin) u Hotel Similar</w:t>
            </w:r>
          </w:p>
        </w:tc>
        <w:tc>
          <w:tcPr>
            <w:tcW w:w="1558" w:type="dxa"/>
            <w:vMerge/>
            <w:shd w:val="clear" w:color="auto" w:fill="EDEDED"/>
            <w:vAlign w:val="center"/>
          </w:tcPr>
          <w:p w14:paraId="5E3B125F" w14:textId="77777777" w:rsidR="00892F6F" w:rsidRDefault="00892F6F" w:rsidP="00892F6F">
            <w:pPr>
              <w:widowControl w:val="0"/>
              <w:pBdr>
                <w:top w:val="nil"/>
                <w:left w:val="nil"/>
                <w:bottom w:val="nil"/>
                <w:right w:val="nil"/>
                <w:between w:val="nil"/>
              </w:pBdr>
              <w:spacing w:line="276" w:lineRule="auto"/>
              <w:rPr>
                <w:b/>
                <w:sz w:val="20"/>
                <w:szCs w:val="20"/>
              </w:rPr>
            </w:pPr>
          </w:p>
        </w:tc>
        <w:tc>
          <w:tcPr>
            <w:tcW w:w="933" w:type="dxa"/>
            <w:shd w:val="clear" w:color="auto" w:fill="EDEDED"/>
            <w:vAlign w:val="center"/>
          </w:tcPr>
          <w:p w14:paraId="1B3CA78C" w14:textId="7A669E7A" w:rsidR="00892F6F" w:rsidRDefault="00892F6F" w:rsidP="00892F6F">
            <w:pPr>
              <w:jc w:val="center"/>
              <w:rPr>
                <w:color w:val="000000"/>
                <w:sz w:val="20"/>
                <w:szCs w:val="20"/>
              </w:rPr>
            </w:pPr>
            <w:r w:rsidRPr="00892F6F">
              <w:rPr>
                <w:color w:val="000000"/>
                <w:sz w:val="20"/>
                <w:szCs w:val="20"/>
              </w:rPr>
              <w:t>4534</w:t>
            </w:r>
          </w:p>
        </w:tc>
        <w:tc>
          <w:tcPr>
            <w:tcW w:w="933" w:type="dxa"/>
            <w:shd w:val="clear" w:color="auto" w:fill="EDEDED"/>
            <w:vAlign w:val="center"/>
          </w:tcPr>
          <w:p w14:paraId="00F461F5" w14:textId="5915A00C" w:rsidR="00892F6F" w:rsidRDefault="00892F6F" w:rsidP="00892F6F">
            <w:pPr>
              <w:jc w:val="center"/>
              <w:rPr>
                <w:color w:val="000000"/>
                <w:sz w:val="20"/>
                <w:szCs w:val="20"/>
              </w:rPr>
            </w:pPr>
            <w:r w:rsidRPr="00892F6F">
              <w:rPr>
                <w:color w:val="000000"/>
                <w:sz w:val="20"/>
                <w:szCs w:val="20"/>
              </w:rPr>
              <w:t>3315</w:t>
            </w:r>
          </w:p>
        </w:tc>
        <w:tc>
          <w:tcPr>
            <w:tcW w:w="933" w:type="dxa"/>
            <w:shd w:val="clear" w:color="auto" w:fill="EDEDED"/>
            <w:vAlign w:val="center"/>
          </w:tcPr>
          <w:p w14:paraId="3A5E9B0B" w14:textId="6CFC85C0" w:rsidR="00892F6F" w:rsidRDefault="00892F6F" w:rsidP="00892F6F">
            <w:pPr>
              <w:jc w:val="center"/>
              <w:rPr>
                <w:color w:val="000000"/>
                <w:sz w:val="20"/>
                <w:szCs w:val="20"/>
              </w:rPr>
            </w:pPr>
            <w:r w:rsidRPr="00892F6F">
              <w:rPr>
                <w:color w:val="000000"/>
                <w:sz w:val="20"/>
                <w:szCs w:val="20"/>
              </w:rPr>
              <w:t>3073</w:t>
            </w:r>
          </w:p>
        </w:tc>
        <w:tc>
          <w:tcPr>
            <w:tcW w:w="1030" w:type="dxa"/>
            <w:shd w:val="clear" w:color="auto" w:fill="EDEDED"/>
            <w:vAlign w:val="center"/>
          </w:tcPr>
          <w:p w14:paraId="5A6EC0D3" w14:textId="6445CC19" w:rsidR="00892F6F" w:rsidRDefault="00892F6F" w:rsidP="00892F6F">
            <w:pPr>
              <w:jc w:val="center"/>
              <w:rPr>
                <w:color w:val="000000"/>
                <w:sz w:val="20"/>
                <w:szCs w:val="20"/>
              </w:rPr>
            </w:pPr>
            <w:r w:rsidRPr="00892F6F">
              <w:rPr>
                <w:color w:val="000000"/>
                <w:sz w:val="20"/>
                <w:szCs w:val="20"/>
              </w:rPr>
              <w:t>2703</w:t>
            </w:r>
          </w:p>
        </w:tc>
      </w:tr>
      <w:tr w:rsidR="00882195" w14:paraId="2DA72923" w14:textId="77777777" w:rsidTr="00892F6F">
        <w:tc>
          <w:tcPr>
            <w:tcW w:w="14453" w:type="dxa"/>
            <w:gridSpan w:val="10"/>
          </w:tcPr>
          <w:p w14:paraId="197B638F" w14:textId="77777777" w:rsidR="00882195" w:rsidRDefault="00882195">
            <w:pPr>
              <w:jc w:val="center"/>
              <w:rPr>
                <w:color w:val="000000"/>
                <w:sz w:val="20"/>
                <w:szCs w:val="20"/>
              </w:rPr>
            </w:pPr>
          </w:p>
        </w:tc>
      </w:tr>
      <w:tr w:rsidR="00882195" w14:paraId="74B87112" w14:textId="77777777" w:rsidTr="00892F6F">
        <w:trPr>
          <w:trHeight w:val="237"/>
        </w:trPr>
        <w:tc>
          <w:tcPr>
            <w:tcW w:w="14453" w:type="dxa"/>
            <w:gridSpan w:val="10"/>
            <w:shd w:val="clear" w:color="auto" w:fill="EDEDED"/>
          </w:tcPr>
          <w:p w14:paraId="00E1E26F" w14:textId="77777777" w:rsidR="00882195" w:rsidRDefault="00000000">
            <w:pPr>
              <w:jc w:val="center"/>
              <w:rPr>
                <w:b/>
                <w:sz w:val="20"/>
                <w:szCs w:val="20"/>
              </w:rPr>
            </w:pPr>
            <w:r>
              <w:rPr>
                <w:b/>
                <w:sz w:val="20"/>
                <w:szCs w:val="20"/>
              </w:rPr>
              <w:t>***La acomodación triple está sujeta a disponibilidad, debido a que no todos los hoteles la manejan***</w:t>
            </w:r>
          </w:p>
        </w:tc>
      </w:tr>
      <w:tr w:rsidR="00882195" w14:paraId="62CEC196" w14:textId="77777777" w:rsidTr="00892F6F">
        <w:trPr>
          <w:trHeight w:val="269"/>
        </w:trPr>
        <w:tc>
          <w:tcPr>
            <w:tcW w:w="14453" w:type="dxa"/>
            <w:gridSpan w:val="10"/>
            <w:shd w:val="clear" w:color="auto" w:fill="EDEDED"/>
          </w:tcPr>
          <w:p w14:paraId="62D6BAF2" w14:textId="77777777" w:rsidR="00882195" w:rsidRDefault="00000000">
            <w:pPr>
              <w:jc w:val="center"/>
              <w:rPr>
                <w:b/>
                <w:sz w:val="20"/>
                <w:szCs w:val="20"/>
              </w:rPr>
            </w:pPr>
            <w:r>
              <w:rPr>
                <w:b/>
                <w:sz w:val="20"/>
                <w:szCs w:val="20"/>
              </w:rPr>
              <w:t xml:space="preserve">***Los hoteles están clasificados </w:t>
            </w:r>
            <w:proofErr w:type="gramStart"/>
            <w:r>
              <w:rPr>
                <w:b/>
                <w:sz w:val="20"/>
                <w:szCs w:val="20"/>
              </w:rPr>
              <w:t>de acuerdo a</w:t>
            </w:r>
            <w:proofErr w:type="gramEnd"/>
            <w:r>
              <w:rPr>
                <w:b/>
                <w:sz w:val="20"/>
                <w:szCs w:val="20"/>
              </w:rPr>
              <w:t xml:space="preserve"> su categoría y similitud de precios***</w:t>
            </w:r>
          </w:p>
        </w:tc>
      </w:tr>
      <w:tr w:rsidR="00882195" w14:paraId="6D537A62" w14:textId="77777777" w:rsidTr="00892F6F">
        <w:trPr>
          <w:trHeight w:val="414"/>
        </w:trPr>
        <w:tc>
          <w:tcPr>
            <w:tcW w:w="14453" w:type="dxa"/>
            <w:gridSpan w:val="10"/>
            <w:shd w:val="clear" w:color="auto" w:fill="EDEDED"/>
          </w:tcPr>
          <w:p w14:paraId="30E57202" w14:textId="77777777" w:rsidR="00882195"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368B02A1" w14:textId="77777777" w:rsidR="00882195" w:rsidRDefault="00882195">
      <w:pPr>
        <w:rPr>
          <w:b/>
          <w:color w:val="FFFFFF"/>
          <w:sz w:val="20"/>
          <w:szCs w:val="20"/>
        </w:rPr>
        <w:sectPr w:rsidR="00882195">
          <w:type w:val="continuous"/>
          <w:pgSz w:w="15840" w:h="12240" w:orient="landscape"/>
          <w:pgMar w:top="1440" w:right="1080" w:bottom="1440" w:left="1080" w:header="709" w:footer="709" w:gutter="0"/>
          <w:cols w:space="720"/>
        </w:sectPr>
      </w:pPr>
    </w:p>
    <w:p w14:paraId="0DF0AC3D" w14:textId="77777777" w:rsidR="00882195" w:rsidRDefault="00882195">
      <w:pPr>
        <w:spacing w:after="0" w:line="240" w:lineRule="auto"/>
        <w:jc w:val="both"/>
        <w:rPr>
          <w:sz w:val="20"/>
          <w:szCs w:val="20"/>
        </w:rPr>
      </w:pPr>
    </w:p>
    <w:p w14:paraId="650C5A27" w14:textId="77777777" w:rsidR="00882195"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2D64E316" wp14:editId="12688335">
                <wp:extent cx="1269525" cy="297525"/>
                <wp:effectExtent l="0" t="0" r="0" b="0"/>
                <wp:docPr id="1424074551" name="Rectángulo 1424074551"/>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8B3164"/>
                        </a:solidFill>
                        <a:ln>
                          <a:noFill/>
                        </a:ln>
                      </wps:spPr>
                      <wps:txbx>
                        <w:txbxContent>
                          <w:p w14:paraId="0B1B1F87" w14:textId="77777777" w:rsidR="00882195" w:rsidRDefault="00000000">
                            <w:pPr>
                              <w:spacing w:after="0"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142407455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25EB7AA3" w14:textId="77777777" w:rsidR="00882195" w:rsidRDefault="00000000">
      <w:pPr>
        <w:spacing w:after="0" w:line="240" w:lineRule="auto"/>
        <w:jc w:val="both"/>
        <w:rPr>
          <w:b/>
          <w:color w:val="002060"/>
          <w:sz w:val="20"/>
          <w:szCs w:val="20"/>
        </w:rPr>
      </w:pPr>
      <w:r>
        <w:rPr>
          <w:b/>
          <w:color w:val="002060"/>
          <w:sz w:val="20"/>
          <w:szCs w:val="20"/>
        </w:rPr>
        <w:t>BOGOTÁ:</w:t>
      </w:r>
    </w:p>
    <w:p w14:paraId="55CC8B57"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230A776D"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63945CDF"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4DBBD3C4" w14:textId="77777777" w:rsidR="00882195" w:rsidRDefault="00882195">
      <w:pPr>
        <w:pBdr>
          <w:top w:val="nil"/>
          <w:left w:val="nil"/>
          <w:bottom w:val="nil"/>
          <w:right w:val="nil"/>
          <w:between w:val="nil"/>
        </w:pBdr>
        <w:spacing w:after="0" w:line="240" w:lineRule="auto"/>
        <w:ind w:left="720"/>
        <w:jc w:val="both"/>
        <w:rPr>
          <w:b/>
          <w:color w:val="002060"/>
          <w:sz w:val="20"/>
          <w:szCs w:val="20"/>
        </w:rPr>
      </w:pPr>
    </w:p>
    <w:p w14:paraId="39B7F09A" w14:textId="77777777" w:rsidR="00882195" w:rsidRDefault="00000000">
      <w:pPr>
        <w:spacing w:after="0" w:line="240" w:lineRule="auto"/>
        <w:jc w:val="both"/>
        <w:rPr>
          <w:b/>
          <w:color w:val="002060"/>
          <w:sz w:val="20"/>
          <w:szCs w:val="20"/>
        </w:rPr>
      </w:pPr>
      <w:r>
        <w:rPr>
          <w:b/>
          <w:color w:val="002060"/>
          <w:sz w:val="20"/>
          <w:szCs w:val="20"/>
        </w:rPr>
        <w:t>VILLA DE LEYVA:</w:t>
      </w:r>
    </w:p>
    <w:p w14:paraId="60961B16"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Traslados Catedral de Sal – hotel - aeropuerto en servicio regular.</w:t>
      </w:r>
    </w:p>
    <w:p w14:paraId="7999FE58"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2 noches con desayuno.</w:t>
      </w:r>
    </w:p>
    <w:p w14:paraId="23BF70A1"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 xml:space="preserve">Visita a Villa de Leyva y Museo Paleontológico y </w:t>
      </w:r>
      <w:proofErr w:type="spellStart"/>
      <w:r>
        <w:rPr>
          <w:color w:val="000000"/>
          <w:sz w:val="20"/>
          <w:szCs w:val="20"/>
        </w:rPr>
        <w:t>Ecce</w:t>
      </w:r>
      <w:proofErr w:type="spellEnd"/>
      <w:r>
        <w:rPr>
          <w:color w:val="000000"/>
          <w:sz w:val="20"/>
          <w:szCs w:val="20"/>
        </w:rPr>
        <w:t xml:space="preserve"> Homo.</w:t>
      </w:r>
    </w:p>
    <w:p w14:paraId="0250914E"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Compras en Ráquira.</w:t>
      </w:r>
    </w:p>
    <w:p w14:paraId="67E31561" w14:textId="77777777" w:rsidR="00882195" w:rsidRDefault="00000000">
      <w:pPr>
        <w:jc w:val="both"/>
        <w:rPr>
          <w:b/>
          <w:color w:val="002060"/>
          <w:sz w:val="20"/>
          <w:szCs w:val="20"/>
        </w:rPr>
      </w:pPr>
      <w:r>
        <w:rPr>
          <w:b/>
          <w:color w:val="002060"/>
          <w:sz w:val="20"/>
          <w:szCs w:val="20"/>
        </w:rPr>
        <w:t>PEREIRA:</w:t>
      </w:r>
    </w:p>
    <w:p w14:paraId="0DB8255A" w14:textId="77777777" w:rsidR="00882195" w:rsidRDefault="00000000">
      <w:pPr>
        <w:numPr>
          <w:ilvl w:val="0"/>
          <w:numId w:val="4"/>
        </w:numPr>
        <w:pBdr>
          <w:top w:val="nil"/>
          <w:left w:val="nil"/>
          <w:bottom w:val="nil"/>
          <w:right w:val="nil"/>
          <w:between w:val="nil"/>
        </w:pBdr>
        <w:spacing w:after="0" w:line="240" w:lineRule="auto"/>
        <w:jc w:val="both"/>
        <w:rPr>
          <w:b/>
          <w:sz w:val="20"/>
          <w:szCs w:val="20"/>
        </w:rPr>
      </w:pPr>
      <w:r>
        <w:rPr>
          <w:sz w:val="20"/>
          <w:szCs w:val="20"/>
        </w:rPr>
        <w:t>Traslados aeropuerto – hotel – aeropuerto.</w:t>
      </w:r>
    </w:p>
    <w:p w14:paraId="6C7DA284" w14:textId="77777777" w:rsidR="00882195" w:rsidRDefault="00000000">
      <w:pPr>
        <w:numPr>
          <w:ilvl w:val="0"/>
          <w:numId w:val="4"/>
        </w:numPr>
        <w:pBdr>
          <w:top w:val="nil"/>
          <w:left w:val="nil"/>
          <w:bottom w:val="nil"/>
          <w:right w:val="nil"/>
          <w:between w:val="nil"/>
        </w:pBdr>
        <w:spacing w:after="0" w:line="240" w:lineRule="auto"/>
        <w:jc w:val="both"/>
        <w:rPr>
          <w:b/>
          <w:sz w:val="20"/>
          <w:szCs w:val="20"/>
        </w:rPr>
      </w:pPr>
      <w:r>
        <w:rPr>
          <w:sz w:val="20"/>
          <w:szCs w:val="20"/>
        </w:rPr>
        <w:t>Alojamiento por 3 noches con desayuno.</w:t>
      </w:r>
    </w:p>
    <w:p w14:paraId="2AD0A454" w14:textId="77777777" w:rsidR="00882195" w:rsidRDefault="00000000">
      <w:pPr>
        <w:numPr>
          <w:ilvl w:val="0"/>
          <w:numId w:val="4"/>
        </w:numPr>
        <w:pBdr>
          <w:top w:val="nil"/>
          <w:left w:val="nil"/>
          <w:bottom w:val="nil"/>
          <w:right w:val="nil"/>
          <w:between w:val="nil"/>
        </w:pBdr>
        <w:spacing w:after="0" w:line="240" w:lineRule="auto"/>
        <w:jc w:val="both"/>
        <w:rPr>
          <w:b/>
          <w:sz w:val="20"/>
          <w:szCs w:val="20"/>
        </w:rPr>
      </w:pPr>
      <w:r>
        <w:rPr>
          <w:sz w:val="20"/>
          <w:szCs w:val="20"/>
        </w:rPr>
        <w:t>Proceso del cacao en Turpial</w:t>
      </w:r>
    </w:p>
    <w:p w14:paraId="213D0674" w14:textId="77777777" w:rsidR="00882195" w:rsidRDefault="00000000">
      <w:pPr>
        <w:numPr>
          <w:ilvl w:val="0"/>
          <w:numId w:val="4"/>
        </w:numPr>
        <w:pBdr>
          <w:top w:val="nil"/>
          <w:left w:val="nil"/>
          <w:bottom w:val="nil"/>
          <w:right w:val="nil"/>
          <w:between w:val="nil"/>
        </w:pBdr>
        <w:spacing w:after="0" w:line="240" w:lineRule="auto"/>
        <w:jc w:val="both"/>
        <w:rPr>
          <w:b/>
          <w:sz w:val="20"/>
          <w:szCs w:val="20"/>
        </w:rPr>
      </w:pPr>
      <w:r>
        <w:rPr>
          <w:sz w:val="20"/>
          <w:szCs w:val="20"/>
        </w:rPr>
        <w:t>Valle del Cócora y Salento con almuerzo típico.</w:t>
      </w:r>
    </w:p>
    <w:p w14:paraId="3D2D651C" w14:textId="77777777" w:rsidR="00882195" w:rsidRDefault="00000000">
      <w:pPr>
        <w:spacing w:after="0" w:line="240" w:lineRule="auto"/>
        <w:jc w:val="both"/>
        <w:rPr>
          <w:b/>
          <w:color w:val="002060"/>
          <w:sz w:val="20"/>
          <w:szCs w:val="20"/>
        </w:rPr>
      </w:pPr>
      <w:r>
        <w:rPr>
          <w:b/>
          <w:color w:val="002060"/>
          <w:sz w:val="20"/>
          <w:szCs w:val="20"/>
        </w:rPr>
        <w:t>CALI:</w:t>
      </w:r>
    </w:p>
    <w:p w14:paraId="118CBC44"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 aeropuerto-hotel-aeropuerto en servicio privado.</w:t>
      </w:r>
    </w:p>
    <w:p w14:paraId="5F1F2F0E"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2 noches con desayuno incluido</w:t>
      </w:r>
    </w:p>
    <w:p w14:paraId="4A5D0853"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City tour en Cali</w:t>
      </w:r>
    </w:p>
    <w:p w14:paraId="6E1522A1" w14:textId="77777777" w:rsidR="00882195" w:rsidRDefault="00000000">
      <w:pPr>
        <w:spacing w:after="0" w:line="240" w:lineRule="auto"/>
        <w:jc w:val="both"/>
        <w:rPr>
          <w:b/>
          <w:color w:val="002060"/>
          <w:sz w:val="20"/>
          <w:szCs w:val="20"/>
        </w:rPr>
      </w:pPr>
      <w:r>
        <w:rPr>
          <w:b/>
          <w:color w:val="002060"/>
          <w:sz w:val="20"/>
          <w:szCs w:val="20"/>
        </w:rPr>
        <w:t>PASTO:</w:t>
      </w:r>
    </w:p>
    <w:p w14:paraId="3BDE6975"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 aeropuerto- hotel- aeropuerto en servicio privado.</w:t>
      </w:r>
    </w:p>
    <w:p w14:paraId="5E8087CA"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2 noches con desayuno.</w:t>
      </w:r>
    </w:p>
    <w:p w14:paraId="03E64BDE"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w:t>
      </w:r>
      <w:r>
        <w:rPr>
          <w:color w:val="000000"/>
          <w:sz w:val="20"/>
          <w:szCs w:val="20"/>
        </w:rPr>
        <w:tab/>
      </w:r>
    </w:p>
    <w:p w14:paraId="34F94450" w14:textId="77777777" w:rsidR="00882195"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Tour al Santuario de Las Lajas</w:t>
      </w:r>
    </w:p>
    <w:p w14:paraId="59BE8189" w14:textId="77777777" w:rsidR="00882195" w:rsidRDefault="00882195">
      <w:pPr>
        <w:pBdr>
          <w:top w:val="nil"/>
          <w:left w:val="nil"/>
          <w:bottom w:val="nil"/>
          <w:right w:val="nil"/>
          <w:between w:val="nil"/>
        </w:pBdr>
        <w:spacing w:after="0" w:line="240" w:lineRule="auto"/>
        <w:ind w:left="720"/>
        <w:jc w:val="both"/>
        <w:rPr>
          <w:b/>
          <w:color w:val="002060"/>
          <w:sz w:val="20"/>
          <w:szCs w:val="20"/>
        </w:rPr>
      </w:pPr>
    </w:p>
    <w:p w14:paraId="7C7C41C1" w14:textId="77777777" w:rsidR="00882195"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4E7E5548" wp14:editId="5F9A7A81">
                <wp:extent cx="2169525" cy="297525"/>
                <wp:effectExtent l="0" t="0" r="0" b="0"/>
                <wp:docPr id="1424074550" name="Rectángulo 1424074550"/>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8B3164"/>
                        </a:solidFill>
                        <a:ln>
                          <a:noFill/>
                        </a:ln>
                      </wps:spPr>
                      <wps:txbx>
                        <w:txbxContent>
                          <w:p w14:paraId="3948E51A" w14:textId="77777777" w:rsidR="00882195" w:rsidRDefault="00000000">
                            <w:pPr>
                              <w:spacing w:after="0"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69525" cy="297525"/>
                <wp:effectExtent b="0" l="0" r="0" t="0"/>
                <wp:docPr id="142407455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169525" cy="297525"/>
                        </a:xfrm>
                        <a:prstGeom prst="rect"/>
                        <a:ln/>
                      </pic:spPr>
                    </pic:pic>
                  </a:graphicData>
                </a:graphic>
              </wp:inline>
            </w:drawing>
          </mc:Fallback>
        </mc:AlternateContent>
      </w:r>
    </w:p>
    <w:p w14:paraId="45F372E9" w14:textId="77777777" w:rsidR="00882195" w:rsidRDefault="00882195">
      <w:pPr>
        <w:spacing w:after="0" w:line="240" w:lineRule="auto"/>
        <w:jc w:val="both"/>
        <w:rPr>
          <w:sz w:val="20"/>
          <w:szCs w:val="20"/>
        </w:rPr>
      </w:pPr>
    </w:p>
    <w:p w14:paraId="4A9D7D2A"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comisionables.</w:t>
      </w:r>
    </w:p>
    <w:p w14:paraId="16D7858F"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Precios en dólares americanos por persona.</w:t>
      </w:r>
    </w:p>
    <w:p w14:paraId="652B757F"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color w:val="002060"/>
          <w:sz w:val="20"/>
          <w:szCs w:val="20"/>
        </w:rPr>
      </w:pPr>
      <w:r>
        <w:rPr>
          <w:b/>
          <w:color w:val="002060"/>
          <w:sz w:val="20"/>
          <w:szCs w:val="20"/>
        </w:rPr>
        <w:t>Vigencia del programa: Del 16 de enero al 30 de noviembre de 2025.</w:t>
      </w:r>
    </w:p>
    <w:p w14:paraId="4F476BF7" w14:textId="77777777" w:rsidR="00882195" w:rsidRDefault="00000000">
      <w:pPr>
        <w:pBdr>
          <w:top w:val="nil"/>
          <w:left w:val="nil"/>
          <w:bottom w:val="nil"/>
          <w:right w:val="nil"/>
          <w:between w:val="nil"/>
        </w:pBdr>
        <w:tabs>
          <w:tab w:val="left" w:pos="142"/>
        </w:tabs>
        <w:spacing w:after="0" w:line="240" w:lineRule="auto"/>
        <w:ind w:left="720"/>
        <w:jc w:val="both"/>
        <w:rPr>
          <w:b/>
          <w:color w:val="C00000"/>
          <w:sz w:val="20"/>
          <w:szCs w:val="20"/>
        </w:rPr>
      </w:pPr>
      <w:r>
        <w:rPr>
          <w:b/>
          <w:color w:val="C00000"/>
          <w:sz w:val="20"/>
          <w:szCs w:val="20"/>
        </w:rPr>
        <w:t>Excepto:</w:t>
      </w:r>
    </w:p>
    <w:p w14:paraId="0205D2FA"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Semana Santa</w:t>
      </w:r>
      <w:r>
        <w:rPr>
          <w:color w:val="000000"/>
          <w:sz w:val="20"/>
          <w:szCs w:val="20"/>
        </w:rPr>
        <w:t>: 11/0/2025-21/04/2025</w:t>
      </w:r>
    </w:p>
    <w:p w14:paraId="347B780B"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 xml:space="preserve">Festival de cometas </w:t>
      </w:r>
      <w:r>
        <w:rPr>
          <w:color w:val="000000"/>
          <w:sz w:val="20"/>
          <w:szCs w:val="20"/>
        </w:rPr>
        <w:t>15/08/2025-19/08/2025 (Sujeto a cambios)</w:t>
      </w:r>
    </w:p>
    <w:p w14:paraId="7FB912D0"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 xml:space="preserve">Mitad de año (Boutique </w:t>
      </w:r>
      <w:proofErr w:type="spellStart"/>
      <w:r>
        <w:rPr>
          <w:b/>
          <w:color w:val="002060"/>
          <w:sz w:val="20"/>
          <w:szCs w:val="20"/>
        </w:rPr>
        <w:t>Sazagua</w:t>
      </w:r>
      <w:proofErr w:type="spellEnd"/>
      <w:r>
        <w:rPr>
          <w:b/>
          <w:color w:val="002060"/>
          <w:sz w:val="20"/>
          <w:szCs w:val="20"/>
        </w:rPr>
        <w:t>):</w:t>
      </w:r>
      <w:r>
        <w:rPr>
          <w:color w:val="002060"/>
          <w:sz w:val="20"/>
          <w:szCs w:val="20"/>
        </w:rPr>
        <w:t xml:space="preserve"> </w:t>
      </w:r>
      <w:r>
        <w:rPr>
          <w:color w:val="000000"/>
          <w:sz w:val="20"/>
          <w:szCs w:val="20"/>
        </w:rPr>
        <w:t>01/07/2025-31/08/2025</w:t>
      </w:r>
    </w:p>
    <w:p w14:paraId="7A13BE14"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Semana de receso</w:t>
      </w:r>
      <w:r>
        <w:rPr>
          <w:color w:val="000000"/>
          <w:sz w:val="20"/>
          <w:szCs w:val="20"/>
        </w:rPr>
        <w:t>: 03/10/2025-13/10/2025</w:t>
      </w:r>
    </w:p>
    <w:p w14:paraId="627003AB"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Diciembre</w:t>
      </w:r>
      <w:r>
        <w:rPr>
          <w:color w:val="000000"/>
          <w:sz w:val="20"/>
          <w:szCs w:val="20"/>
        </w:rPr>
        <w:t>: 01/12/2025-31/12/2025</w:t>
      </w:r>
    </w:p>
    <w:p w14:paraId="7E49A171" w14:textId="77777777" w:rsidR="00882195" w:rsidRDefault="00000000">
      <w:pPr>
        <w:numPr>
          <w:ilvl w:val="1"/>
          <w:numId w:val="3"/>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Fines de semana con puentes festivos (ver cuadro)</w:t>
      </w:r>
    </w:p>
    <w:p w14:paraId="2A3833B0" w14:textId="77777777" w:rsidR="009F4F62" w:rsidRDefault="009F4F62" w:rsidP="009F4F62">
      <w:pPr>
        <w:pBdr>
          <w:top w:val="nil"/>
          <w:left w:val="nil"/>
          <w:bottom w:val="nil"/>
          <w:right w:val="nil"/>
          <w:between w:val="nil"/>
        </w:pBdr>
        <w:tabs>
          <w:tab w:val="left" w:pos="142"/>
        </w:tabs>
        <w:spacing w:after="0" w:line="240" w:lineRule="auto"/>
        <w:ind w:left="1440"/>
        <w:jc w:val="both"/>
        <w:rPr>
          <w:color w:val="000000"/>
          <w:sz w:val="20"/>
          <w:szCs w:val="20"/>
        </w:rPr>
      </w:pPr>
    </w:p>
    <w:tbl>
      <w:tblPr>
        <w:tblStyle w:val="a2"/>
        <w:tblpPr w:leftFromText="141" w:rightFromText="141" w:vertAnchor="text" w:tblpX="1994" w:tblpY="174"/>
        <w:tblW w:w="6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401"/>
      </w:tblGrid>
      <w:tr w:rsidR="00882195" w14:paraId="1F39ECC2" w14:textId="77777777">
        <w:tc>
          <w:tcPr>
            <w:tcW w:w="2689" w:type="dxa"/>
            <w:shd w:val="clear" w:color="auto" w:fill="002060"/>
          </w:tcPr>
          <w:p w14:paraId="69C36296" w14:textId="77777777" w:rsidR="00882195" w:rsidRDefault="00000000">
            <w:pPr>
              <w:tabs>
                <w:tab w:val="left" w:pos="142"/>
              </w:tabs>
              <w:jc w:val="center"/>
              <w:rPr>
                <w:b/>
                <w:color w:val="FFFFFF"/>
                <w:sz w:val="20"/>
                <w:szCs w:val="20"/>
              </w:rPr>
            </w:pPr>
            <w:r>
              <w:rPr>
                <w:b/>
                <w:color w:val="FFFFFF"/>
                <w:sz w:val="20"/>
                <w:szCs w:val="20"/>
              </w:rPr>
              <w:t>MES</w:t>
            </w:r>
          </w:p>
        </w:tc>
        <w:tc>
          <w:tcPr>
            <w:tcW w:w="3402" w:type="dxa"/>
            <w:shd w:val="clear" w:color="auto" w:fill="002060"/>
          </w:tcPr>
          <w:p w14:paraId="07A9FC1F" w14:textId="77777777" w:rsidR="00882195" w:rsidRDefault="00000000">
            <w:pPr>
              <w:tabs>
                <w:tab w:val="left" w:pos="142"/>
              </w:tabs>
              <w:jc w:val="center"/>
              <w:rPr>
                <w:b/>
                <w:color w:val="FFFFFF"/>
                <w:sz w:val="20"/>
                <w:szCs w:val="20"/>
              </w:rPr>
            </w:pPr>
            <w:r>
              <w:rPr>
                <w:b/>
                <w:color w:val="FFFFFF"/>
                <w:sz w:val="20"/>
                <w:szCs w:val="20"/>
              </w:rPr>
              <w:t>PUENTES FESTIVOS (Campanario de la Villa, Getsemaní)</w:t>
            </w:r>
          </w:p>
        </w:tc>
      </w:tr>
      <w:tr w:rsidR="00882195" w14:paraId="71AEE0FC" w14:textId="77777777">
        <w:tc>
          <w:tcPr>
            <w:tcW w:w="2689" w:type="dxa"/>
          </w:tcPr>
          <w:p w14:paraId="0C3C8A7F" w14:textId="77777777" w:rsidR="00882195" w:rsidRDefault="00000000">
            <w:pPr>
              <w:tabs>
                <w:tab w:val="left" w:pos="142"/>
              </w:tabs>
              <w:jc w:val="both"/>
              <w:rPr>
                <w:color w:val="000000"/>
                <w:sz w:val="20"/>
                <w:szCs w:val="20"/>
              </w:rPr>
            </w:pPr>
            <w:r>
              <w:rPr>
                <w:color w:val="000000"/>
                <w:sz w:val="20"/>
                <w:szCs w:val="20"/>
              </w:rPr>
              <w:t>MARZO</w:t>
            </w:r>
          </w:p>
        </w:tc>
        <w:tc>
          <w:tcPr>
            <w:tcW w:w="3402" w:type="dxa"/>
          </w:tcPr>
          <w:p w14:paraId="0999F093" w14:textId="77777777" w:rsidR="00882195" w:rsidRDefault="00000000">
            <w:pPr>
              <w:tabs>
                <w:tab w:val="left" w:pos="142"/>
              </w:tabs>
              <w:jc w:val="both"/>
              <w:rPr>
                <w:color w:val="000000"/>
                <w:sz w:val="20"/>
                <w:szCs w:val="20"/>
              </w:rPr>
            </w:pPr>
            <w:r>
              <w:rPr>
                <w:color w:val="000000"/>
                <w:sz w:val="20"/>
                <w:szCs w:val="20"/>
              </w:rPr>
              <w:t>21,22,23 y 24</w:t>
            </w:r>
          </w:p>
        </w:tc>
      </w:tr>
      <w:tr w:rsidR="00882195" w14:paraId="2636FEF9" w14:textId="77777777">
        <w:tc>
          <w:tcPr>
            <w:tcW w:w="2689" w:type="dxa"/>
          </w:tcPr>
          <w:p w14:paraId="5CFA1C7B" w14:textId="77777777" w:rsidR="00882195" w:rsidRDefault="00000000">
            <w:pPr>
              <w:tabs>
                <w:tab w:val="left" w:pos="142"/>
              </w:tabs>
              <w:jc w:val="both"/>
              <w:rPr>
                <w:color w:val="000000"/>
                <w:sz w:val="20"/>
                <w:szCs w:val="20"/>
              </w:rPr>
            </w:pPr>
            <w:r>
              <w:rPr>
                <w:color w:val="000000"/>
                <w:sz w:val="20"/>
                <w:szCs w:val="20"/>
              </w:rPr>
              <w:t>MAYO</w:t>
            </w:r>
          </w:p>
        </w:tc>
        <w:tc>
          <w:tcPr>
            <w:tcW w:w="3402" w:type="dxa"/>
          </w:tcPr>
          <w:p w14:paraId="02237B1F" w14:textId="77777777" w:rsidR="00882195" w:rsidRDefault="00000000">
            <w:pPr>
              <w:tabs>
                <w:tab w:val="left" w:pos="142"/>
              </w:tabs>
              <w:jc w:val="both"/>
              <w:rPr>
                <w:color w:val="000000"/>
                <w:sz w:val="20"/>
                <w:szCs w:val="20"/>
              </w:rPr>
            </w:pPr>
            <w:r>
              <w:rPr>
                <w:color w:val="000000"/>
                <w:sz w:val="20"/>
                <w:szCs w:val="20"/>
              </w:rPr>
              <w:t>01, 02, 03 y 30,31</w:t>
            </w:r>
          </w:p>
        </w:tc>
      </w:tr>
      <w:tr w:rsidR="00882195" w14:paraId="51A4DADD" w14:textId="77777777">
        <w:tc>
          <w:tcPr>
            <w:tcW w:w="2689" w:type="dxa"/>
          </w:tcPr>
          <w:p w14:paraId="26E05E78" w14:textId="77777777" w:rsidR="00882195" w:rsidRDefault="00000000">
            <w:pPr>
              <w:tabs>
                <w:tab w:val="left" w:pos="142"/>
              </w:tabs>
              <w:jc w:val="both"/>
              <w:rPr>
                <w:color w:val="000000"/>
                <w:sz w:val="20"/>
                <w:szCs w:val="20"/>
              </w:rPr>
            </w:pPr>
            <w:r>
              <w:rPr>
                <w:color w:val="000000"/>
                <w:sz w:val="20"/>
                <w:szCs w:val="20"/>
              </w:rPr>
              <w:t>JUNIO</w:t>
            </w:r>
          </w:p>
        </w:tc>
        <w:tc>
          <w:tcPr>
            <w:tcW w:w="3402" w:type="dxa"/>
          </w:tcPr>
          <w:p w14:paraId="0894DB11" w14:textId="77777777" w:rsidR="00882195" w:rsidRDefault="00000000">
            <w:pPr>
              <w:tabs>
                <w:tab w:val="left" w:pos="142"/>
              </w:tabs>
              <w:jc w:val="both"/>
              <w:rPr>
                <w:color w:val="000000"/>
                <w:sz w:val="20"/>
                <w:szCs w:val="20"/>
              </w:rPr>
            </w:pPr>
            <w:r>
              <w:rPr>
                <w:color w:val="000000"/>
                <w:sz w:val="20"/>
                <w:szCs w:val="20"/>
              </w:rPr>
              <w:t xml:space="preserve">01 y 02, 20,21,22 y 23, 27,28,29 y 30 </w:t>
            </w:r>
          </w:p>
        </w:tc>
      </w:tr>
      <w:tr w:rsidR="00882195" w14:paraId="7113CDE9" w14:textId="77777777">
        <w:tc>
          <w:tcPr>
            <w:tcW w:w="2689" w:type="dxa"/>
          </w:tcPr>
          <w:p w14:paraId="3C6D3943" w14:textId="77777777" w:rsidR="00882195" w:rsidRDefault="00000000">
            <w:pPr>
              <w:tabs>
                <w:tab w:val="left" w:pos="142"/>
              </w:tabs>
              <w:jc w:val="both"/>
              <w:rPr>
                <w:color w:val="000000"/>
                <w:sz w:val="20"/>
                <w:szCs w:val="20"/>
              </w:rPr>
            </w:pPr>
            <w:r>
              <w:rPr>
                <w:color w:val="000000"/>
                <w:sz w:val="20"/>
                <w:szCs w:val="20"/>
              </w:rPr>
              <w:t>AGOSTO</w:t>
            </w:r>
          </w:p>
        </w:tc>
        <w:tc>
          <w:tcPr>
            <w:tcW w:w="3402" w:type="dxa"/>
          </w:tcPr>
          <w:p w14:paraId="453A852C" w14:textId="77777777" w:rsidR="00882195" w:rsidRDefault="00000000">
            <w:pPr>
              <w:tabs>
                <w:tab w:val="left" w:pos="142"/>
              </w:tabs>
              <w:jc w:val="both"/>
              <w:rPr>
                <w:color w:val="000000"/>
                <w:sz w:val="20"/>
                <w:szCs w:val="20"/>
              </w:rPr>
            </w:pPr>
            <w:r>
              <w:rPr>
                <w:color w:val="000000"/>
                <w:sz w:val="20"/>
                <w:szCs w:val="20"/>
              </w:rPr>
              <w:t>07,08 y 09, 15, 16, 17 y 18</w:t>
            </w:r>
          </w:p>
        </w:tc>
      </w:tr>
      <w:tr w:rsidR="00882195" w14:paraId="5BD1FF78" w14:textId="77777777">
        <w:tc>
          <w:tcPr>
            <w:tcW w:w="2689" w:type="dxa"/>
          </w:tcPr>
          <w:p w14:paraId="1FCF5730" w14:textId="77777777" w:rsidR="00882195" w:rsidRDefault="00000000">
            <w:pPr>
              <w:tabs>
                <w:tab w:val="left" w:pos="142"/>
              </w:tabs>
              <w:jc w:val="both"/>
              <w:rPr>
                <w:color w:val="000000"/>
                <w:sz w:val="20"/>
                <w:szCs w:val="20"/>
              </w:rPr>
            </w:pPr>
            <w:r>
              <w:rPr>
                <w:color w:val="000000"/>
                <w:sz w:val="20"/>
                <w:szCs w:val="20"/>
              </w:rPr>
              <w:t>OCTUBRE</w:t>
            </w:r>
          </w:p>
        </w:tc>
        <w:tc>
          <w:tcPr>
            <w:tcW w:w="3402" w:type="dxa"/>
          </w:tcPr>
          <w:p w14:paraId="70508382" w14:textId="77777777" w:rsidR="00882195" w:rsidRDefault="00000000">
            <w:pPr>
              <w:tabs>
                <w:tab w:val="left" w:pos="142"/>
              </w:tabs>
              <w:jc w:val="both"/>
              <w:rPr>
                <w:color w:val="000000"/>
                <w:sz w:val="20"/>
                <w:szCs w:val="20"/>
              </w:rPr>
            </w:pPr>
            <w:r>
              <w:rPr>
                <w:color w:val="000000"/>
                <w:sz w:val="20"/>
                <w:szCs w:val="20"/>
              </w:rPr>
              <w:t>10, 11, 12 y 13, 31</w:t>
            </w:r>
          </w:p>
        </w:tc>
      </w:tr>
      <w:tr w:rsidR="00882195" w14:paraId="3279183B" w14:textId="77777777">
        <w:tc>
          <w:tcPr>
            <w:tcW w:w="2689" w:type="dxa"/>
          </w:tcPr>
          <w:p w14:paraId="22429881" w14:textId="77777777" w:rsidR="00882195" w:rsidRDefault="00000000">
            <w:pPr>
              <w:tabs>
                <w:tab w:val="left" w:pos="142"/>
              </w:tabs>
              <w:jc w:val="both"/>
              <w:rPr>
                <w:color w:val="000000"/>
                <w:sz w:val="20"/>
                <w:szCs w:val="20"/>
              </w:rPr>
            </w:pPr>
            <w:r>
              <w:rPr>
                <w:color w:val="000000"/>
                <w:sz w:val="20"/>
                <w:szCs w:val="20"/>
              </w:rPr>
              <w:t>NOVIEMBRE</w:t>
            </w:r>
          </w:p>
        </w:tc>
        <w:tc>
          <w:tcPr>
            <w:tcW w:w="3402" w:type="dxa"/>
          </w:tcPr>
          <w:p w14:paraId="6FE154A4" w14:textId="77777777" w:rsidR="00882195" w:rsidRDefault="00000000">
            <w:pPr>
              <w:tabs>
                <w:tab w:val="left" w:pos="142"/>
              </w:tabs>
              <w:jc w:val="both"/>
              <w:rPr>
                <w:color w:val="000000"/>
                <w:sz w:val="20"/>
                <w:szCs w:val="20"/>
              </w:rPr>
            </w:pPr>
            <w:r>
              <w:rPr>
                <w:color w:val="000000"/>
                <w:sz w:val="20"/>
                <w:szCs w:val="20"/>
              </w:rPr>
              <w:t>01, 02 y 03, 14, 15, 16 y 17</w:t>
            </w:r>
          </w:p>
        </w:tc>
      </w:tr>
    </w:tbl>
    <w:p w14:paraId="6AA364A0" w14:textId="77777777" w:rsidR="00882195" w:rsidRDefault="00000000">
      <w:pPr>
        <w:pBdr>
          <w:top w:val="nil"/>
          <w:left w:val="nil"/>
          <w:bottom w:val="nil"/>
          <w:right w:val="nil"/>
          <w:between w:val="nil"/>
        </w:pBdr>
        <w:tabs>
          <w:tab w:val="left" w:pos="142"/>
        </w:tabs>
        <w:spacing w:after="0"/>
        <w:jc w:val="both"/>
        <w:rPr>
          <w:color w:val="000000"/>
          <w:sz w:val="20"/>
          <w:szCs w:val="20"/>
        </w:rPr>
      </w:pPr>
      <w:r>
        <w:rPr>
          <w:b/>
          <w:color w:val="002060"/>
          <w:sz w:val="20"/>
          <w:szCs w:val="20"/>
        </w:rPr>
        <w:tab/>
      </w:r>
      <w:r>
        <w:rPr>
          <w:b/>
          <w:color w:val="002060"/>
          <w:sz w:val="20"/>
          <w:szCs w:val="20"/>
        </w:rPr>
        <w:tab/>
      </w:r>
      <w:r>
        <w:rPr>
          <w:color w:val="000000"/>
          <w:sz w:val="20"/>
          <w:szCs w:val="20"/>
        </w:rPr>
        <w:t xml:space="preserve"> </w:t>
      </w:r>
    </w:p>
    <w:p w14:paraId="19583C1F"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69073D9D"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55D38D65"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2FE441F8"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62C39E9C"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05A8A682" w14:textId="77777777" w:rsidR="00882195" w:rsidRDefault="00882195">
      <w:pPr>
        <w:pBdr>
          <w:top w:val="nil"/>
          <w:left w:val="nil"/>
          <w:bottom w:val="nil"/>
          <w:right w:val="nil"/>
          <w:between w:val="nil"/>
        </w:pBdr>
        <w:spacing w:after="0" w:line="240" w:lineRule="auto"/>
        <w:ind w:left="720" w:firstLine="720"/>
        <w:jc w:val="both"/>
        <w:rPr>
          <w:b/>
          <w:color w:val="002060"/>
          <w:sz w:val="20"/>
          <w:szCs w:val="20"/>
        </w:rPr>
      </w:pPr>
    </w:p>
    <w:p w14:paraId="320888EB"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lastRenderedPageBreak/>
        <w:t>Aplica suplemento para servicios de traslados llegando o saliendo en horarios nocturnos.</w:t>
      </w:r>
    </w:p>
    <w:p w14:paraId="0C7961FC"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Las tarifas aplican para mínimo 2 pasajeros viajando juntos. </w:t>
      </w:r>
    </w:p>
    <w:p w14:paraId="27B0C662" w14:textId="77777777" w:rsidR="0088219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43B75C2B" w14:textId="77777777" w:rsidR="00882195" w:rsidRDefault="00000000">
      <w:pPr>
        <w:pBdr>
          <w:top w:val="nil"/>
          <w:left w:val="nil"/>
          <w:bottom w:val="nil"/>
          <w:right w:val="nil"/>
          <w:between w:val="nil"/>
        </w:pBdr>
        <w:tabs>
          <w:tab w:val="left" w:pos="1170"/>
        </w:tabs>
        <w:spacing w:after="0" w:line="240" w:lineRule="auto"/>
        <w:jc w:val="both"/>
        <w:rPr>
          <w:b/>
          <w:color w:val="C0000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6C57AACB" w14:textId="77777777" w:rsidR="00882195" w:rsidRDefault="00882195">
      <w:pPr>
        <w:pBdr>
          <w:top w:val="nil"/>
          <w:left w:val="nil"/>
          <w:bottom w:val="nil"/>
          <w:right w:val="nil"/>
          <w:between w:val="nil"/>
        </w:pBdr>
        <w:tabs>
          <w:tab w:val="left" w:pos="1170"/>
        </w:tabs>
        <w:spacing w:after="0" w:line="240" w:lineRule="auto"/>
        <w:jc w:val="both"/>
        <w:rPr>
          <w:b/>
          <w:color w:val="002060"/>
          <w:sz w:val="20"/>
          <w:szCs w:val="20"/>
        </w:rPr>
      </w:pPr>
    </w:p>
    <w:p w14:paraId="7A403164" w14:textId="77777777" w:rsidR="00882195"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445A8E6A" wp14:editId="61165365">
                <wp:extent cx="3249525" cy="297525"/>
                <wp:effectExtent l="0" t="0" r="0" b="0"/>
                <wp:docPr id="1424074552" name="Rectángulo 1424074552"/>
                <wp:cNvGraphicFramePr/>
                <a:graphic xmlns:a="http://schemas.openxmlformats.org/drawingml/2006/main">
                  <a:graphicData uri="http://schemas.microsoft.com/office/word/2010/wordprocessingShape">
                    <wps:wsp>
                      <wps:cNvSpPr/>
                      <wps:spPr>
                        <a:xfrm>
                          <a:off x="3726000" y="3636000"/>
                          <a:ext cx="3240000" cy="288000"/>
                        </a:xfrm>
                        <a:prstGeom prst="rect">
                          <a:avLst/>
                        </a:prstGeom>
                        <a:solidFill>
                          <a:srgbClr val="8B3164"/>
                        </a:solidFill>
                        <a:ln>
                          <a:noFill/>
                        </a:ln>
                      </wps:spPr>
                      <wps:txbx>
                        <w:txbxContent>
                          <w:p w14:paraId="0F953792" w14:textId="77777777" w:rsidR="00882195" w:rsidRDefault="00000000">
                            <w:pPr>
                              <w:spacing w:after="0" w:line="258"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9525" cy="297525"/>
                <wp:effectExtent b="0" l="0" r="0" t="0"/>
                <wp:docPr id="142407455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49525" cy="297525"/>
                        </a:xfrm>
                        <a:prstGeom prst="rect"/>
                        <a:ln/>
                      </pic:spPr>
                    </pic:pic>
                  </a:graphicData>
                </a:graphic>
              </wp:inline>
            </w:drawing>
          </mc:Fallback>
        </mc:AlternateContent>
      </w:r>
    </w:p>
    <w:p w14:paraId="0BB3CF14" w14:textId="77777777" w:rsidR="00882195" w:rsidRDefault="00882195">
      <w:pPr>
        <w:spacing w:after="0" w:line="240" w:lineRule="auto"/>
        <w:jc w:val="both"/>
        <w:rPr>
          <w:sz w:val="20"/>
          <w:szCs w:val="20"/>
        </w:rPr>
      </w:pPr>
    </w:p>
    <w:p w14:paraId="0C1BEE96" w14:textId="77777777" w:rsidR="00882195"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w:t>
      </w:r>
      <w:proofErr w:type="gramStart"/>
      <w:r>
        <w:rPr>
          <w:color w:val="000000"/>
          <w:sz w:val="20"/>
          <w:szCs w:val="20"/>
        </w:rPr>
        <w:t>de acuerdo a</w:t>
      </w:r>
      <w:proofErr w:type="gramEnd"/>
      <w:r>
        <w:rPr>
          <w:color w:val="000000"/>
          <w:sz w:val="20"/>
          <w:szCs w:val="20"/>
        </w:rPr>
        <w:t xml:space="preserve"> la configuración y disponibilidad de cada hotel.</w:t>
      </w:r>
    </w:p>
    <w:p w14:paraId="269CAC70" w14:textId="77777777" w:rsidR="00882195"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63900426" w14:textId="77777777" w:rsidR="00882195" w:rsidRDefault="00000000">
      <w:pPr>
        <w:numPr>
          <w:ilvl w:val="0"/>
          <w:numId w:val="1"/>
        </w:numPr>
        <w:pBdr>
          <w:top w:val="nil"/>
          <w:left w:val="nil"/>
          <w:bottom w:val="nil"/>
          <w:right w:val="nil"/>
          <w:between w:val="nil"/>
        </w:pBdr>
        <w:tabs>
          <w:tab w:val="left" w:pos="1170"/>
        </w:tabs>
        <w:spacing w:after="0" w:line="240" w:lineRule="auto"/>
        <w:jc w:val="both"/>
        <w:rPr>
          <w:color w:val="000000"/>
          <w:sz w:val="20"/>
          <w:szCs w:val="20"/>
        </w:rPr>
      </w:pPr>
      <w:bookmarkStart w:id="0" w:name="_heading=h.2et92p0" w:colFirst="0" w:colLast="0"/>
      <w:bookmarkEnd w:id="0"/>
      <w:r>
        <w:rPr>
          <w:color w:val="000000"/>
          <w:sz w:val="20"/>
          <w:szCs w:val="20"/>
        </w:rPr>
        <w:t>Los programas están cotizados en servicios Regulares, se recomienda adicionar el suplemento de servicios privados para hacer más tranquilo y cómodo el viaje de los pasajeros.</w:t>
      </w:r>
    </w:p>
    <w:p w14:paraId="26FC203D" w14:textId="77777777" w:rsidR="00882195" w:rsidRDefault="00882195">
      <w:pPr>
        <w:spacing w:after="0" w:line="240" w:lineRule="auto"/>
        <w:jc w:val="both"/>
        <w:rPr>
          <w:sz w:val="20"/>
          <w:szCs w:val="20"/>
        </w:rPr>
      </w:pPr>
    </w:p>
    <w:tbl>
      <w:tblPr>
        <w:tblStyle w:val="a3"/>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5"/>
        <w:gridCol w:w="1005"/>
      </w:tblGrid>
      <w:tr w:rsidR="00882195" w14:paraId="047D6A08" w14:textId="77777777" w:rsidTr="00882195">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4665" w:type="dxa"/>
            <w:tcBorders>
              <w:top w:val="nil"/>
              <w:left w:val="nil"/>
            </w:tcBorders>
            <w:shd w:val="clear" w:color="auto" w:fill="808080"/>
            <w:vAlign w:val="center"/>
          </w:tcPr>
          <w:p w14:paraId="316D965C" w14:textId="77777777" w:rsidR="00882195" w:rsidRDefault="00000000">
            <w:pPr>
              <w:jc w:val="center"/>
              <w:rPr>
                <w:color w:val="002060"/>
                <w:sz w:val="20"/>
                <w:szCs w:val="20"/>
              </w:rPr>
            </w:pPr>
            <w:r>
              <w:rPr>
                <w:sz w:val="20"/>
                <w:szCs w:val="20"/>
              </w:rPr>
              <w:t>SUPLEMENTOS POR PERSONA</w:t>
            </w:r>
          </w:p>
        </w:tc>
        <w:tc>
          <w:tcPr>
            <w:tcW w:w="1005" w:type="dxa"/>
            <w:tcBorders>
              <w:top w:val="nil"/>
              <w:right w:val="nil"/>
            </w:tcBorders>
            <w:shd w:val="clear" w:color="auto" w:fill="808080"/>
            <w:vAlign w:val="center"/>
          </w:tcPr>
          <w:p w14:paraId="542E04DD" w14:textId="77777777" w:rsidR="00882195" w:rsidRDefault="00000000">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Pr>
                <w:sz w:val="20"/>
                <w:szCs w:val="20"/>
              </w:rPr>
              <w:t>USD</w:t>
            </w:r>
          </w:p>
        </w:tc>
      </w:tr>
      <w:tr w:rsidR="009F4F62" w14:paraId="2B20928D" w14:textId="77777777" w:rsidTr="00923262">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665" w:type="dxa"/>
            <w:tcBorders>
              <w:left w:val="nil"/>
            </w:tcBorders>
            <w:shd w:val="clear" w:color="auto" w:fill="auto"/>
            <w:vAlign w:val="center"/>
          </w:tcPr>
          <w:p w14:paraId="5A595CEB" w14:textId="77777777" w:rsidR="009F4F62" w:rsidRDefault="009F4F62" w:rsidP="009F4F62">
            <w:pPr>
              <w:jc w:val="center"/>
              <w:rPr>
                <w:color w:val="002060"/>
                <w:sz w:val="20"/>
                <w:szCs w:val="20"/>
              </w:rPr>
            </w:pPr>
            <w:r>
              <w:rPr>
                <w:b w:val="0"/>
                <w:color w:val="000000"/>
                <w:sz w:val="20"/>
                <w:szCs w:val="20"/>
              </w:rPr>
              <w:t>Para pasajero viajando solo en servicios regulares</w:t>
            </w:r>
          </w:p>
        </w:tc>
        <w:tc>
          <w:tcPr>
            <w:tcW w:w="1005" w:type="dxa"/>
            <w:shd w:val="clear" w:color="auto" w:fill="auto"/>
            <w:vAlign w:val="bottom"/>
          </w:tcPr>
          <w:p w14:paraId="314E7D10" w14:textId="75F08387" w:rsidR="009F4F62" w:rsidRDefault="009F4F62" w:rsidP="009F4F6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1375</w:t>
            </w:r>
          </w:p>
        </w:tc>
      </w:tr>
      <w:tr w:rsidR="009F4F62" w14:paraId="3A47930C" w14:textId="77777777" w:rsidTr="00923262">
        <w:trPr>
          <w:trHeight w:val="397"/>
          <w:jc w:val="center"/>
        </w:trPr>
        <w:tc>
          <w:tcPr>
            <w:cnfStyle w:val="001000000000" w:firstRow="0" w:lastRow="0" w:firstColumn="1" w:lastColumn="0" w:oddVBand="0" w:evenVBand="0" w:oddHBand="0" w:evenHBand="0" w:firstRowFirstColumn="0" w:firstRowLastColumn="0" w:lastRowFirstColumn="0" w:lastRowLastColumn="0"/>
            <w:tcW w:w="4665" w:type="dxa"/>
            <w:tcBorders>
              <w:left w:val="nil"/>
            </w:tcBorders>
            <w:shd w:val="clear" w:color="auto" w:fill="auto"/>
            <w:vAlign w:val="center"/>
          </w:tcPr>
          <w:p w14:paraId="1BA2E67E" w14:textId="77777777" w:rsidR="009F4F62" w:rsidRDefault="009F4F62" w:rsidP="009F4F62">
            <w:pPr>
              <w:jc w:val="center"/>
              <w:rPr>
                <w:color w:val="002060"/>
                <w:sz w:val="20"/>
                <w:szCs w:val="20"/>
              </w:rPr>
            </w:pPr>
            <w:r>
              <w:rPr>
                <w:b w:val="0"/>
                <w:color w:val="000000"/>
                <w:sz w:val="20"/>
                <w:szCs w:val="20"/>
              </w:rPr>
              <w:t>Para pasajero viajando solo en servicios privados</w:t>
            </w:r>
          </w:p>
        </w:tc>
        <w:tc>
          <w:tcPr>
            <w:tcW w:w="1005" w:type="dxa"/>
            <w:shd w:val="clear" w:color="auto" w:fill="auto"/>
            <w:vAlign w:val="bottom"/>
          </w:tcPr>
          <w:p w14:paraId="53713D40" w14:textId="4B369B1E" w:rsidR="009F4F62" w:rsidRDefault="009F4F62" w:rsidP="009F4F6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ptos Narrow" w:hAnsi="Aptos Narrow"/>
                <w:color w:val="000000"/>
                <w:sz w:val="22"/>
                <w:szCs w:val="22"/>
              </w:rPr>
              <w:t>1419</w:t>
            </w:r>
          </w:p>
        </w:tc>
      </w:tr>
      <w:tr w:rsidR="009F4F62" w14:paraId="48E4C2FD" w14:textId="77777777" w:rsidTr="00923262">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665" w:type="dxa"/>
            <w:tcBorders>
              <w:left w:val="nil"/>
              <w:bottom w:val="nil"/>
            </w:tcBorders>
            <w:shd w:val="clear" w:color="auto" w:fill="auto"/>
            <w:vAlign w:val="center"/>
          </w:tcPr>
          <w:p w14:paraId="66E1022F" w14:textId="77777777" w:rsidR="009F4F62" w:rsidRDefault="009F4F62" w:rsidP="009F4F62">
            <w:pPr>
              <w:jc w:val="center"/>
              <w:rPr>
                <w:color w:val="002060"/>
                <w:sz w:val="20"/>
                <w:szCs w:val="20"/>
              </w:rPr>
            </w:pPr>
            <w:r>
              <w:rPr>
                <w:b w:val="0"/>
                <w:color w:val="000000"/>
                <w:sz w:val="20"/>
                <w:szCs w:val="20"/>
              </w:rPr>
              <w:t>De 2 pasajeros en adelante en Servicios Privados</w:t>
            </w:r>
          </w:p>
        </w:tc>
        <w:tc>
          <w:tcPr>
            <w:tcW w:w="1005" w:type="dxa"/>
            <w:shd w:val="clear" w:color="auto" w:fill="auto"/>
            <w:vAlign w:val="bottom"/>
          </w:tcPr>
          <w:p w14:paraId="611DA235" w14:textId="07FCE204" w:rsidR="009F4F62" w:rsidRDefault="009F4F62" w:rsidP="009F4F6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43</w:t>
            </w:r>
          </w:p>
        </w:tc>
      </w:tr>
    </w:tbl>
    <w:p w14:paraId="0B1947CB" w14:textId="77777777" w:rsidR="00882195" w:rsidRDefault="00000000">
      <w:pPr>
        <w:spacing w:after="0" w:line="240" w:lineRule="auto"/>
        <w:jc w:val="both"/>
        <w:rPr>
          <w:sz w:val="20"/>
          <w:szCs w:val="20"/>
        </w:rPr>
      </w:pPr>
      <w:bookmarkStart w:id="1" w:name="_heading=h.39acdni8le7s" w:colFirst="0" w:colLast="0"/>
      <w:bookmarkEnd w:id="1"/>
      <w:r>
        <w:rPr>
          <w:sz w:val="20"/>
          <w:szCs w:val="20"/>
        </w:rPr>
        <w:tab/>
      </w:r>
    </w:p>
    <w:sectPr w:rsidR="00882195">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4F5D8F3-C829-4ADA-B69E-8B7D7AC4B679}"/>
    <w:embedBold r:id="rId2" w:fontKey="{7C900A8E-BDA5-44B2-883B-37D1E88534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1E6DEA8-ED4E-4E39-A0C3-D7BD47FEDC3E}"/>
    <w:embedBold r:id="rId4" w:fontKey="{29C4F911-523B-4A3C-B45F-B4A67BA3488B}"/>
  </w:font>
  <w:font w:name="Calibri Light">
    <w:panose1 w:val="020F0302020204030204"/>
    <w:charset w:val="00"/>
    <w:family w:val="swiss"/>
    <w:pitch w:val="variable"/>
    <w:sig w:usb0="E4002EFF" w:usb1="C000247B" w:usb2="00000009" w:usb3="00000000" w:csb0="000001FF" w:csb1="00000000"/>
    <w:embedRegular r:id="rId5" w:fontKey="{1C0FA03D-CEC8-4AAA-B496-B019C8A2817A}"/>
    <w:embedBold r:id="rId6" w:fontKey="{60456F41-CF52-4FEF-B050-6E1B940BD7CE}"/>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7" w:fontKey="{32811A3B-046C-45ED-9B9A-7C361E691E3A}"/>
  </w:font>
  <w:font w:name="Georgia">
    <w:panose1 w:val="02040502050405020303"/>
    <w:charset w:val="00"/>
    <w:family w:val="roman"/>
    <w:pitch w:val="variable"/>
    <w:sig w:usb0="00000287" w:usb1="00000000" w:usb2="00000000" w:usb3="00000000" w:csb0="0000009F" w:csb1="00000000"/>
    <w:embedRegular r:id="rId8" w:fontKey="{619D36F0-7EDD-4F93-9347-58DA27018C30}"/>
    <w:embedItalic r:id="rId9" w:fontKey="{D0592A15-59C4-4BC8-8FF7-E7AC36CAEE74}"/>
  </w:font>
  <w:font w:name="Segoe UI">
    <w:panose1 w:val="020B0502040204020203"/>
    <w:charset w:val="00"/>
    <w:family w:val="roman"/>
    <w:notTrueType/>
    <w:pitch w:val="default"/>
    <w:embedRegular r:id="rId10" w:fontKey="{EAEB40E7-C0E5-4835-A6D5-D6FECFC99B14}"/>
  </w:font>
  <w:font w:name="Aptos Narrow">
    <w:charset w:val="00"/>
    <w:family w:val="swiss"/>
    <w:pitch w:val="variable"/>
    <w:sig w:usb0="20000287" w:usb1="00000003" w:usb2="00000000" w:usb3="00000000" w:csb0="0000019F" w:csb1="00000000"/>
    <w:embedRegular r:id="rId11" w:fontKey="{2E17F030-6D7E-4809-81B5-AB6760400A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60F83"/>
    <w:multiLevelType w:val="multilevel"/>
    <w:tmpl w:val="9A30C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5E0026"/>
    <w:multiLevelType w:val="multilevel"/>
    <w:tmpl w:val="C7C456D2"/>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0423BD"/>
    <w:multiLevelType w:val="multilevel"/>
    <w:tmpl w:val="7CDC781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B6592D"/>
    <w:multiLevelType w:val="multilevel"/>
    <w:tmpl w:val="AB44BF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D17838"/>
    <w:multiLevelType w:val="multilevel"/>
    <w:tmpl w:val="B3A2E462"/>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2514730">
    <w:abstractNumId w:val="3"/>
  </w:num>
  <w:num w:numId="2" w16cid:durableId="1490517913">
    <w:abstractNumId w:val="1"/>
  </w:num>
  <w:num w:numId="3" w16cid:durableId="1341473306">
    <w:abstractNumId w:val="0"/>
  </w:num>
  <w:num w:numId="4" w16cid:durableId="420641289">
    <w:abstractNumId w:val="4"/>
  </w:num>
  <w:num w:numId="5" w16cid:durableId="224099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95"/>
    <w:rsid w:val="00882195"/>
    <w:rsid w:val="00892F6F"/>
    <w:rsid w:val="008B0084"/>
    <w:rsid w:val="009F4F62"/>
    <w:rsid w:val="00CD3C7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17CA0"/>
  <w15:docId w15:val="{D7C778A1-D969-40DE-A80B-EFA8E140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CC"/>
  </w:style>
  <w:style w:type="paragraph" w:styleId="Ttulo1">
    <w:name w:val="heading 1"/>
    <w:basedOn w:val="Normal"/>
    <w:next w:val="Normal"/>
    <w:link w:val="Ttulo1Car"/>
    <w:uiPriority w:val="9"/>
    <w:qFormat/>
    <w:rsid w:val="009C4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C4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C47CC"/>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C47CC"/>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C47CC"/>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C47CC"/>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9C4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47CC"/>
    <w:pPr>
      <w:spacing w:after="0" w:line="240" w:lineRule="auto"/>
    </w:pPr>
  </w:style>
  <w:style w:type="character" w:customStyle="1" w:styleId="SinespaciadoCar">
    <w:name w:val="Sin espaciado Car"/>
    <w:link w:val="Sinespaciado"/>
    <w:uiPriority w:val="1"/>
    <w:rsid w:val="009C47CC"/>
    <w:rPr>
      <w:lang w:val="es-CO"/>
    </w:rPr>
  </w:style>
  <w:style w:type="paragraph" w:styleId="Textoindependiente">
    <w:name w:val="Body Text"/>
    <w:basedOn w:val="Normal"/>
    <w:link w:val="TextoindependienteCar"/>
    <w:uiPriority w:val="99"/>
    <w:unhideWhenUsed/>
    <w:rsid w:val="009C47CC"/>
    <w:pPr>
      <w:spacing w:after="120"/>
    </w:pPr>
  </w:style>
  <w:style w:type="character" w:customStyle="1" w:styleId="TextoindependienteCar">
    <w:name w:val="Texto independiente Car"/>
    <w:basedOn w:val="Fuentedeprrafopredeter"/>
    <w:link w:val="Textoindependiente"/>
    <w:uiPriority w:val="99"/>
    <w:rsid w:val="009C47CC"/>
    <w:rPr>
      <w:lang w:val="es-CO"/>
    </w:rPr>
  </w:style>
  <w:style w:type="paragraph" w:customStyle="1" w:styleId="Default">
    <w:name w:val="Default"/>
    <w:rsid w:val="009C47CC"/>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anormal"/>
    <w:pPr>
      <w:spacing w:after="0" w:line="240" w:lineRule="auto"/>
    </w:pPr>
    <w:rPr>
      <w:sz w:val="24"/>
      <w:szCs w:val="24"/>
    </w:rPr>
    <w:tblPr>
      <w:tblStyleRowBandSize w:val="1"/>
      <w:tblStyleColBandSize w:val="1"/>
      <w:tblInd w:w="0" w:type="nil"/>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F61554"/>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C568DA"/>
    <w:rPr>
      <w:sz w:val="16"/>
      <w:szCs w:val="16"/>
    </w:rPr>
  </w:style>
  <w:style w:type="paragraph" w:styleId="Textocomentario">
    <w:name w:val="annotation text"/>
    <w:basedOn w:val="Normal"/>
    <w:link w:val="TextocomentarioCar"/>
    <w:uiPriority w:val="99"/>
    <w:semiHidden/>
    <w:unhideWhenUsed/>
    <w:rsid w:val="00C568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8DA"/>
    <w:rPr>
      <w:sz w:val="20"/>
      <w:szCs w:val="20"/>
    </w:rPr>
  </w:style>
  <w:style w:type="paragraph" w:styleId="Asuntodelcomentario">
    <w:name w:val="annotation subject"/>
    <w:basedOn w:val="Textocomentario"/>
    <w:next w:val="Textocomentario"/>
    <w:link w:val="AsuntodelcomentarioCar"/>
    <w:uiPriority w:val="99"/>
    <w:semiHidden/>
    <w:unhideWhenUsed/>
    <w:rsid w:val="00C568DA"/>
    <w:rPr>
      <w:b/>
      <w:bCs/>
    </w:rPr>
  </w:style>
  <w:style w:type="character" w:customStyle="1" w:styleId="AsuntodelcomentarioCar">
    <w:name w:val="Asunto del comentario Car"/>
    <w:basedOn w:val="TextocomentarioCar"/>
    <w:link w:val="Asuntodelcomentario"/>
    <w:uiPriority w:val="99"/>
    <w:semiHidden/>
    <w:rsid w:val="00C568DA"/>
    <w:rPr>
      <w:b/>
      <w:bCs/>
      <w:sz w:val="20"/>
      <w:szCs w:val="20"/>
    </w:rPr>
  </w:style>
  <w:style w:type="paragraph" w:styleId="Textodeglobo">
    <w:name w:val="Balloon Text"/>
    <w:basedOn w:val="Normal"/>
    <w:link w:val="TextodegloboCar"/>
    <w:uiPriority w:val="99"/>
    <w:semiHidden/>
    <w:unhideWhenUsed/>
    <w:rsid w:val="00C5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8DA"/>
    <w:rPr>
      <w:rFonts w:ascii="Segoe UI" w:hAnsi="Segoe UI" w:cs="Segoe UI"/>
      <w:sz w:val="18"/>
      <w:szCs w:val="18"/>
    </w:rPr>
  </w:style>
  <w:style w:type="paragraph" w:styleId="Encabezado">
    <w:name w:val="header"/>
    <w:basedOn w:val="Normal"/>
    <w:link w:val="EncabezadoCar"/>
    <w:uiPriority w:val="99"/>
    <w:unhideWhenUsed/>
    <w:rsid w:val="00C25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3AD"/>
  </w:style>
  <w:style w:type="paragraph" w:styleId="Piedepgina">
    <w:name w:val="footer"/>
    <w:basedOn w:val="Normal"/>
    <w:link w:val="PiedepginaCar"/>
    <w:uiPriority w:val="99"/>
    <w:unhideWhenUsed/>
    <w:rsid w:val="00C25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3AD"/>
  </w:style>
  <w:style w:type="table" w:customStyle="1" w:styleId="TableNormal1">
    <w:name w:val="Table Normal1"/>
    <w:rsid w:val="00F71129"/>
    <w:tblPr>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Lt15eoA93go7UsCwbYUTJS/g==">CgMxLjAyCWguMmV0OTJwMDIOaC4zOWFjZG5pOGxlN3M4AHIhMXd4WGxwdjYwSjJtM0dsNE5XNzBRd0JTVk95bGM5SHgt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2420</Words>
  <Characters>13314</Characters>
  <Application>Microsoft Office Word</Application>
  <DocSecurity>0</DocSecurity>
  <Lines>110</Lines>
  <Paragraphs>31</Paragraphs>
  <ScaleCrop>false</ScaleCrop>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4</cp:revision>
  <dcterms:created xsi:type="dcterms:W3CDTF">2021-10-23T02:10:00Z</dcterms:created>
  <dcterms:modified xsi:type="dcterms:W3CDTF">2025-03-04T01:27:00Z</dcterms:modified>
</cp:coreProperties>
</file>